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0AC17" w14:textId="06BA7868" w:rsidR="003E042F" w:rsidRPr="003E042F" w:rsidRDefault="003E042F" w:rsidP="003E042F">
      <w:pPr>
        <w:pStyle w:val="NormalWeb"/>
        <w:jc w:val="center"/>
        <w:rPr>
          <w:rFonts w:ascii="Arial" w:hAnsi="Arial" w:cs="Arial"/>
        </w:rPr>
      </w:pPr>
      <w:r w:rsidRPr="003E042F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B8362D1" wp14:editId="6A08538A">
            <wp:simplePos x="0" y="0"/>
            <wp:positionH relativeFrom="column">
              <wp:posOffset>-247650</wp:posOffset>
            </wp:positionH>
            <wp:positionV relativeFrom="paragraph">
              <wp:posOffset>-259715</wp:posOffset>
            </wp:positionV>
            <wp:extent cx="705873" cy="679450"/>
            <wp:effectExtent l="0" t="0" r="0" b="6350"/>
            <wp:wrapNone/>
            <wp:docPr id="598252019" name="Picture 59825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73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042F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3CFD617B" wp14:editId="7A383F6D">
            <wp:simplePos x="0" y="0"/>
            <wp:positionH relativeFrom="column">
              <wp:posOffset>5480050</wp:posOffset>
            </wp:positionH>
            <wp:positionV relativeFrom="paragraph">
              <wp:posOffset>-254000</wp:posOffset>
            </wp:positionV>
            <wp:extent cx="705873" cy="67945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73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042F">
        <w:rPr>
          <w:rFonts w:ascii="Arial" w:hAnsi="Arial" w:cs="Arial"/>
          <w:b/>
          <w:bCs/>
          <w:sz w:val="28"/>
          <w:szCs w:val="28"/>
        </w:rPr>
        <w:t>The Broomwood Personal Development Model</w:t>
      </w:r>
    </w:p>
    <w:p w14:paraId="1F8F05F1" w14:textId="77777777" w:rsidR="003E042F" w:rsidRPr="003E042F" w:rsidRDefault="003E042F" w:rsidP="003E042F">
      <w:pPr>
        <w:jc w:val="center"/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14:paraId="417BCF07" w14:textId="0BCF0211" w:rsidR="00A117DF" w:rsidRDefault="003E042F" w:rsidP="003E042F">
      <w:pPr>
        <w:jc w:val="center"/>
        <w:rPr>
          <w:rStyle w:val="normaltextrun"/>
          <w:rFonts w:ascii="Arial" w:hAnsi="Arial" w:cs="Arial"/>
          <w:color w:val="000000"/>
          <w:shd w:val="clear" w:color="auto" w:fill="FFFFFF"/>
        </w:rPr>
      </w:pPr>
      <w:r w:rsidRPr="003E042F">
        <w:rPr>
          <w:rStyle w:val="normaltextrun"/>
          <w:rFonts w:ascii="Arial" w:hAnsi="Arial" w:cs="Arial"/>
          <w:color w:val="000000"/>
          <w:shd w:val="clear" w:color="auto" w:fill="FFFFFF"/>
        </w:rPr>
        <w:t>Our personal development provision is organised through nine connected strands. These strands are not taught in isolation: they are delivered through the curriculum, everyday school culture, pastoral and inclusion provision, pupil leadership and enrichment.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8"/>
        <w:gridCol w:w="2955"/>
        <w:gridCol w:w="3127"/>
      </w:tblGrid>
      <w:tr w:rsidR="003E042F" w:rsidRPr="003E042F" w14:paraId="4CDDE2A1" w14:textId="77777777">
        <w:trPr>
          <w:trHeight w:val="300"/>
        </w:trPr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AD3"/>
            <w:hideMark/>
          </w:tcPr>
          <w:p w14:paraId="221B40C7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ptos" w:eastAsia="Times New Roman" w:hAnsi="Aptos" w:cs="Segoe UI"/>
                <w:b/>
                <w:bCs/>
                <w:kern w:val="0"/>
                <w:sz w:val="18"/>
                <w:szCs w:val="18"/>
                <w:lang w:val="en-US" w:eastAsia="en-GB"/>
                <w14:ligatures w14:val="none"/>
              </w:rPr>
              <w:t>Strand</w:t>
            </w:r>
            <w:r w:rsidRPr="003E042F">
              <w:rPr>
                <w:rFonts w:ascii="Aptos" w:eastAsia="Times New Roman" w:hAnsi="Aptos" w:cs="Segoe UI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AD3"/>
            <w:hideMark/>
          </w:tcPr>
          <w:p w14:paraId="0A90C925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ptos" w:eastAsia="Times New Roman" w:hAnsi="Aptos" w:cs="Segoe UI"/>
                <w:b/>
                <w:bCs/>
                <w:kern w:val="0"/>
                <w:sz w:val="18"/>
                <w:szCs w:val="18"/>
                <w:lang w:val="en-US" w:eastAsia="en-GB"/>
                <w14:ligatures w14:val="none"/>
              </w:rPr>
              <w:t>What pupils develop</w:t>
            </w:r>
            <w:r w:rsidRPr="003E042F">
              <w:rPr>
                <w:rFonts w:ascii="Aptos" w:eastAsia="Times New Roman" w:hAnsi="Aptos" w:cs="Segoe UI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AD3"/>
            <w:hideMark/>
          </w:tcPr>
          <w:p w14:paraId="6F81426A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ptos" w:eastAsia="Times New Roman" w:hAnsi="Aptos" w:cs="Segoe UI"/>
                <w:b/>
                <w:bCs/>
                <w:kern w:val="0"/>
                <w:sz w:val="18"/>
                <w:szCs w:val="18"/>
                <w:lang w:val="en-US" w:eastAsia="en-GB"/>
                <w14:ligatures w14:val="none"/>
              </w:rPr>
              <w:t>Key Broomwood provision</w:t>
            </w:r>
            <w:r w:rsidRPr="003E042F">
              <w:rPr>
                <w:rFonts w:ascii="Aptos" w:eastAsia="Times New Roman" w:hAnsi="Aptos" w:cs="Segoe UI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</w:tr>
      <w:tr w:rsidR="003E042F" w:rsidRPr="003E042F" w14:paraId="39438F95" w14:textId="77777777">
        <w:trPr>
          <w:trHeight w:val="300"/>
        </w:trPr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C19B8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1. PSHE &amp; RSE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83A2E0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Knowledge and skills for relationships, health, growing and changing, rights, responsibilities and living in the wider world.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0C4F1A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Progressive PSHE; statutory RSE; emotional literacy; healthy relationships; valuing difference; online relationships; rights and responsibilities; money; parent/carer engagement.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</w:tr>
      <w:tr w:rsidR="003E042F" w:rsidRPr="003E042F" w14:paraId="6F474CB8" w14:textId="77777777">
        <w:trPr>
          <w:trHeight w:val="300"/>
        </w:trPr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E819C6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2. Safeguarding &amp; Keeping Safe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31A82F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 xml:space="preserve">Confidence and vocabulary to </w:t>
            </w:r>
            <w:proofErr w:type="spellStart"/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recognise</w:t>
            </w:r>
            <w:proofErr w:type="spellEnd"/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 xml:space="preserve"> risk, understand boundaries, seek help and keep themselves and others safe.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0DD23E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Trusted adults/helping hands; PANTS; online safety; anti-bullying; child-on-child abuse awareness; safeguarding assemblies; police/fire visitors; age-appropriate road, water and personal safety.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</w:tr>
      <w:tr w:rsidR="003E042F" w:rsidRPr="003E042F" w14:paraId="375980D6" w14:textId="77777777">
        <w:trPr>
          <w:trHeight w:val="300"/>
        </w:trPr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71187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3. Physical &amp; Mental Wellbeing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82410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Healthy lifestyles, emotional regulation, resilience, self-awareness and strategies for wellbeing.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9C403E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PE; swimming; yoga; Stretch &amp; Grow; PE Week; healthy eating; reset/regulation spaces; Forest School; mindfulness; graduated and targeted wellbeing support.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</w:tr>
      <w:tr w:rsidR="003E042F" w:rsidRPr="003E042F" w14:paraId="109339B7" w14:textId="77777777">
        <w:trPr>
          <w:trHeight w:val="300"/>
        </w:trPr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B0644F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4. Relationships, Character &amp; Values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053159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Kindness, empathy, responsibility, perseverance, respect, inclusion and ability to repair relationships.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42E68B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 xml:space="preserve">Nurturing, Commitment, Respect, Togetherness and Welcoming embedded through school life; relational practice; </w:t>
            </w:r>
            <w:proofErr w:type="spellStart"/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behaviour</w:t>
            </w:r>
            <w:proofErr w:type="spellEnd"/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 xml:space="preserve"> curriculum; recognition, reflection and repair.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</w:tr>
      <w:tr w:rsidR="003E042F" w:rsidRPr="003E042F" w14:paraId="439778BC" w14:textId="77777777">
        <w:trPr>
          <w:trHeight w:val="300"/>
        </w:trPr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19E570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5. SMSC, British Values &amp; Citizenship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83F03A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Spiritual, moral, social and cultural development; democracy, law, liberty, mutual respect and responsible citizenship.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A3A254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RE; assemblies; festivals; School Council; Eco Council; voting and pupil voice; community events; charity/community action; opportunities to reflect on local, national and wider-world issues.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</w:tr>
      <w:tr w:rsidR="003E042F" w:rsidRPr="003E042F" w14:paraId="3C2401E1" w14:textId="77777777">
        <w:trPr>
          <w:trHeight w:val="300"/>
        </w:trPr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FFA6D4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6. Equality, Diversity &amp; Belonging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AFE762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Respect for difference, inclusion, positive identity and understanding of the diverse world in which pupils live.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4C88AC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Diverse curriculum content and texts; RE/worldviews; cultural celebrations; SEND inclusion; anti-discrimination messages; inclusive resources and community links.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</w:tr>
      <w:tr w:rsidR="003E042F" w:rsidRPr="003E042F" w14:paraId="7AF025DF" w14:textId="77777777">
        <w:trPr>
          <w:trHeight w:val="300"/>
        </w:trPr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68F4F2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7. Preparation for Later Life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89CA71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Independence, aspiration, communication, financial understanding, digital literacy, problem solving and awareness of work and future pathways.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84BC8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STEM; careers encounters and visitors; cooking; money education; oracy; digital learning; transition; practical responsibilities; residential experiences; leadership.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</w:tr>
      <w:tr w:rsidR="003E042F" w:rsidRPr="003E042F" w14:paraId="542E5887" w14:textId="77777777">
        <w:trPr>
          <w:trHeight w:val="300"/>
        </w:trPr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E9E3A1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8. Pupil Voice, Agency &amp; Leadership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CE8F00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Confidence to express views, influence decisions, take responsibility, represent others and lead appropriately.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50C1FA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School Council; Eco Council; Playground Leaders; ambassadors; pupil voice; community hosting; buddying and younger-pupil support; Gold/Platinum Passport opportunities.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</w:tr>
      <w:tr w:rsidR="003E042F" w:rsidRPr="003E042F" w14:paraId="1CCD969E" w14:textId="77777777">
        <w:trPr>
          <w:trHeight w:val="300"/>
        </w:trPr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07228A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9. Enrichment &amp; Cultural Capital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4C666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Broader horizons, talents, interests, confidence, teamwork, belonging and meaningful new experiences.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FC0EB8" w14:textId="77777777" w:rsidR="003E042F" w:rsidRPr="003E042F" w:rsidRDefault="003E042F" w:rsidP="003E04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en-GB"/>
                <w14:ligatures w14:val="none"/>
              </w:rPr>
              <w:t>Arts and culture; sport and physical activity; nature/outdoor/adventure; civic engagement; wider life/future skills; clubs; trips; visitors; residential; Broomwood Enrichment Passport.</w:t>
            </w:r>
            <w:r w:rsidRPr="003E04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</w:tr>
    </w:tbl>
    <w:p w14:paraId="493D8608" w14:textId="77777777" w:rsidR="003E042F" w:rsidRPr="003E042F" w:rsidRDefault="003E042F" w:rsidP="003E042F">
      <w:pPr>
        <w:jc w:val="center"/>
        <w:rPr>
          <w:rFonts w:ascii="Arial" w:hAnsi="Arial" w:cs="Arial"/>
          <w:b/>
          <w:bCs/>
        </w:rPr>
      </w:pPr>
    </w:p>
    <w:sectPr w:rsidR="003E042F" w:rsidRPr="003E04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42F"/>
    <w:rsid w:val="003E042F"/>
    <w:rsid w:val="00511993"/>
    <w:rsid w:val="005F2389"/>
    <w:rsid w:val="00A117DF"/>
    <w:rsid w:val="00FE0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303DD"/>
  <w15:chartTrackingRefBased/>
  <w15:docId w15:val="{F6AFBA34-F4ED-4641-B13A-C63656DEF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04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04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04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4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04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04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04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04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04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04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04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04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4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04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04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04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04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04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04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04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04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04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04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04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04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04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04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04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042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E0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3E04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490</Words>
  <Characters>2798</Characters>
  <Application>Microsoft Office Word</Application>
  <DocSecurity>0</DocSecurity>
  <Lines>23</Lines>
  <Paragraphs>6</Paragraphs>
  <ScaleCrop>false</ScaleCrop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Owen</dc:creator>
  <cp:keywords/>
  <dc:description/>
  <cp:lastModifiedBy>Louise Owen</cp:lastModifiedBy>
  <cp:revision>1</cp:revision>
  <dcterms:created xsi:type="dcterms:W3CDTF">2026-09-28T10:05:00Z</dcterms:created>
  <dcterms:modified xsi:type="dcterms:W3CDTF">2026-09-28T10:15:00Z</dcterms:modified>
</cp:coreProperties>
</file>