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5D4" w:rsidRDefault="00C02770">
      <w:pPr>
        <w:jc w:val="center"/>
        <w:rPr>
          <w:b/>
          <w:sz w:val="32"/>
          <w:szCs w:val="32"/>
        </w:rPr>
      </w:pPr>
      <w:r>
        <w:rPr>
          <w:b/>
          <w:noProof/>
          <w:sz w:val="40"/>
          <w:szCs w:val="40"/>
          <w:lang w:val="en-GB" w:eastAsia="en-GB"/>
        </w:rPr>
        <w:drawing>
          <wp:anchor distT="0" distB="0" distL="114300" distR="114300" simplePos="0" relativeHeight="251661312" behindDoc="0" locked="0" layoutInCell="1" allowOverlap="1">
            <wp:simplePos x="0" y="0"/>
            <wp:positionH relativeFrom="column">
              <wp:posOffset>8359582</wp:posOffset>
            </wp:positionH>
            <wp:positionV relativeFrom="paragraph">
              <wp:posOffset>-673735</wp:posOffset>
            </wp:positionV>
            <wp:extent cx="922351" cy="883984"/>
            <wp:effectExtent l="0" t="0" r="0" b="0"/>
            <wp:wrapNone/>
            <wp:docPr id="2" name="Picture 2"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351" cy="883984"/>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40"/>
          <w:szCs w:val="40"/>
          <w:lang w:val="en-GB" w:eastAsia="en-GB"/>
        </w:rPr>
        <w:drawing>
          <wp:anchor distT="0" distB="0" distL="114300" distR="114300" simplePos="0" relativeHeight="251659264" behindDoc="0" locked="0" layoutInCell="1" allowOverlap="1">
            <wp:simplePos x="0" y="0"/>
            <wp:positionH relativeFrom="column">
              <wp:posOffset>-372262</wp:posOffset>
            </wp:positionH>
            <wp:positionV relativeFrom="paragraph">
              <wp:posOffset>-579921</wp:posOffset>
            </wp:positionV>
            <wp:extent cx="922351" cy="883984"/>
            <wp:effectExtent l="0" t="0" r="0" b="0"/>
            <wp:wrapNone/>
            <wp:docPr id="1" name="Picture 1"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351" cy="883984"/>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2"/>
          <w:szCs w:val="32"/>
        </w:rPr>
        <w:t>Broomwood Primary School</w:t>
      </w:r>
    </w:p>
    <w:p w:rsidR="003575D4" w:rsidRDefault="00337A5D">
      <w:pPr>
        <w:jc w:val="center"/>
        <w:rPr>
          <w:b/>
          <w:sz w:val="32"/>
          <w:szCs w:val="32"/>
        </w:rPr>
      </w:pPr>
      <w:r>
        <w:rPr>
          <w:b/>
          <w:sz w:val="32"/>
          <w:szCs w:val="32"/>
        </w:rPr>
        <w:t>Impact for 2022</w:t>
      </w:r>
      <w:r w:rsidR="00EB6E97">
        <w:rPr>
          <w:b/>
          <w:sz w:val="32"/>
          <w:szCs w:val="32"/>
        </w:rPr>
        <w:t>-20</w:t>
      </w:r>
      <w:r>
        <w:rPr>
          <w:b/>
          <w:sz w:val="32"/>
          <w:szCs w:val="32"/>
        </w:rPr>
        <w:t>23</w:t>
      </w:r>
      <w:r w:rsidR="00EB6E97">
        <w:rPr>
          <w:b/>
          <w:sz w:val="32"/>
          <w:szCs w:val="32"/>
        </w:rPr>
        <w:t xml:space="preserve"> and new targets set for 20</w:t>
      </w:r>
      <w:r>
        <w:rPr>
          <w:b/>
          <w:sz w:val="32"/>
          <w:szCs w:val="32"/>
        </w:rPr>
        <w:t>23</w:t>
      </w:r>
      <w:r w:rsidR="00EB6E97">
        <w:rPr>
          <w:b/>
          <w:sz w:val="32"/>
          <w:szCs w:val="32"/>
        </w:rPr>
        <w:t>-202</w:t>
      </w:r>
      <w:r>
        <w:rPr>
          <w:b/>
          <w:sz w:val="32"/>
          <w:szCs w:val="32"/>
        </w:rPr>
        <w:t>4</w:t>
      </w:r>
    </w:p>
    <w:p w:rsidR="003575D4" w:rsidRDefault="003575D4"/>
    <w:p w:rsidR="003575D4" w:rsidRDefault="003575D4"/>
    <w:tbl>
      <w:tblPr>
        <w:tblpPr w:leftFromText="180" w:rightFromText="180" w:vertAnchor="page" w:horzAnchor="margin" w:tblpXSpec="center" w:tblpY="2781"/>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689"/>
        <w:gridCol w:w="7689"/>
      </w:tblGrid>
      <w:tr w:rsidR="003575D4" w:rsidTr="00577849">
        <w:trPr>
          <w:trHeight w:val="547"/>
        </w:trPr>
        <w:tc>
          <w:tcPr>
            <w:tcW w:w="15378" w:type="dxa"/>
            <w:gridSpan w:val="2"/>
            <w:shd w:val="clear" w:color="auto" w:fill="00B0F0"/>
          </w:tcPr>
          <w:p w:rsidR="00BA7BB8" w:rsidRDefault="00337A5D" w:rsidP="00577849">
            <w:pPr>
              <w:pStyle w:val="TableParagraph"/>
              <w:spacing w:before="21"/>
              <w:ind w:left="70"/>
              <w:jc w:val="center"/>
              <w:rPr>
                <w:b/>
                <w:color w:val="231F20"/>
                <w:sz w:val="24"/>
              </w:rPr>
            </w:pPr>
            <w:r>
              <w:rPr>
                <w:b/>
                <w:color w:val="231F20"/>
                <w:sz w:val="24"/>
              </w:rPr>
              <w:t>Key actions for 2022-2023</w:t>
            </w:r>
          </w:p>
          <w:p w:rsidR="00EB6E97" w:rsidRPr="00577849" w:rsidRDefault="00EB6E97" w:rsidP="00577849">
            <w:pPr>
              <w:pStyle w:val="TableParagraph"/>
              <w:spacing w:before="21"/>
              <w:ind w:left="70"/>
              <w:jc w:val="center"/>
              <w:rPr>
                <w:b/>
                <w:color w:val="231F20"/>
                <w:sz w:val="24"/>
              </w:rPr>
            </w:pPr>
            <w:r>
              <w:rPr>
                <w:b/>
                <w:color w:val="231F20"/>
                <w:sz w:val="24"/>
              </w:rPr>
              <w:t>and evaluation</w:t>
            </w:r>
          </w:p>
        </w:tc>
      </w:tr>
      <w:tr w:rsidR="00EB6E97" w:rsidTr="00EB6E97">
        <w:trPr>
          <w:trHeight w:val="2737"/>
        </w:trPr>
        <w:tc>
          <w:tcPr>
            <w:tcW w:w="7689" w:type="dxa"/>
          </w:tcPr>
          <w:p w:rsidR="00EB6E97" w:rsidRPr="00EB6E97" w:rsidRDefault="00EB6E97" w:rsidP="00EB6E97">
            <w:pPr>
              <w:pStyle w:val="TableParagraph"/>
              <w:rPr>
                <w:rFonts w:asciiTheme="minorHAnsi" w:hAnsiTheme="minorHAnsi"/>
                <w:sz w:val="20"/>
                <w:szCs w:val="20"/>
              </w:rPr>
            </w:pPr>
            <w:r w:rsidRPr="00EB6E97">
              <w:rPr>
                <w:rFonts w:asciiTheme="minorHAnsi" w:eastAsiaTheme="minorHAnsi" w:hAnsiTheme="minorHAnsi" w:cstheme="minorBidi"/>
                <w:b/>
                <w:sz w:val="20"/>
                <w:szCs w:val="20"/>
                <w:u w:val="single"/>
                <w:lang w:val="en-GB"/>
              </w:rPr>
              <w:t>Key indicator 1:</w:t>
            </w:r>
            <w:r w:rsidRPr="00EB6E97">
              <w:rPr>
                <w:rFonts w:asciiTheme="minorHAnsi" w:hAnsiTheme="minorHAnsi"/>
                <w:sz w:val="20"/>
                <w:szCs w:val="20"/>
              </w:rPr>
              <w:t xml:space="preserve"> </w:t>
            </w:r>
          </w:p>
          <w:p w:rsidR="00EB6E97" w:rsidRPr="00EB6E97" w:rsidRDefault="00731C38" w:rsidP="00EB6E97">
            <w:pPr>
              <w:pStyle w:val="TableParagraph"/>
              <w:rPr>
                <w:rFonts w:asciiTheme="minorHAnsi" w:hAnsiTheme="minorHAnsi"/>
                <w:sz w:val="20"/>
                <w:szCs w:val="20"/>
              </w:rPr>
            </w:pP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p w:rsidR="00EB6E97" w:rsidRPr="00EB6E97" w:rsidRDefault="00EB6E97" w:rsidP="00EB6E97">
            <w:pPr>
              <w:widowControl/>
              <w:autoSpaceDE/>
              <w:autoSpaceDN/>
              <w:spacing w:after="200" w:line="276" w:lineRule="auto"/>
              <w:rPr>
                <w:rFonts w:asciiTheme="minorHAnsi" w:eastAsiaTheme="minorHAnsi" w:hAnsiTheme="minorHAnsi" w:cstheme="minorBidi"/>
                <w:b/>
                <w:sz w:val="20"/>
                <w:szCs w:val="20"/>
                <w:u w:val="single"/>
                <w:lang w:val="en-GB"/>
              </w:rPr>
            </w:pPr>
          </w:p>
        </w:tc>
        <w:tc>
          <w:tcPr>
            <w:tcW w:w="7689" w:type="dxa"/>
          </w:tcPr>
          <w:p w:rsidR="00337A5D" w:rsidRPr="00601C8E" w:rsidRDefault="00337A5D" w:rsidP="00337A5D">
            <w:pPr>
              <w:pStyle w:val="TableParagraph"/>
              <w:rPr>
                <w:rFonts w:asciiTheme="minorHAnsi" w:hAnsiTheme="minorHAnsi"/>
                <w:b/>
                <w:sz w:val="20"/>
                <w:szCs w:val="20"/>
              </w:rPr>
            </w:pPr>
            <w:r w:rsidRPr="00601C8E">
              <w:rPr>
                <w:rFonts w:asciiTheme="minorHAnsi" w:hAnsiTheme="minorHAnsi"/>
                <w:b/>
                <w:sz w:val="20"/>
                <w:szCs w:val="20"/>
              </w:rPr>
              <w:t>To further develop PD across the EYFS</w:t>
            </w:r>
          </w:p>
          <w:p w:rsidR="004F5949" w:rsidRDefault="004F5949" w:rsidP="00337A5D">
            <w:pPr>
              <w:pStyle w:val="TableParagraph"/>
              <w:spacing w:before="21"/>
              <w:rPr>
                <w:color w:val="231F20"/>
                <w:sz w:val="20"/>
                <w:szCs w:val="20"/>
              </w:rPr>
            </w:pPr>
          </w:p>
          <w:p w:rsidR="00337A5D" w:rsidRDefault="00337A5D" w:rsidP="00337A5D">
            <w:pPr>
              <w:pStyle w:val="TableParagraph"/>
              <w:spacing w:before="21"/>
              <w:rPr>
                <w:color w:val="231F20"/>
                <w:sz w:val="20"/>
                <w:szCs w:val="20"/>
              </w:rPr>
            </w:pPr>
            <w:r>
              <w:rPr>
                <w:color w:val="231F20"/>
                <w:sz w:val="20"/>
                <w:szCs w:val="20"/>
              </w:rPr>
              <w:t>Resources were purchased to support PD across the early years for outside- there were expensive but have been effective. Staff have said that they have been a success and that the children are regularly using them and in particular within pre-school, it is supporting grow motor development successfully. Line marking still needs to happen across the early years.</w:t>
            </w:r>
          </w:p>
          <w:p w:rsidR="00337A5D" w:rsidRDefault="00337A5D" w:rsidP="00337A5D">
            <w:pPr>
              <w:pStyle w:val="TableParagraph"/>
              <w:spacing w:before="21"/>
              <w:rPr>
                <w:color w:val="231F20"/>
                <w:sz w:val="20"/>
                <w:szCs w:val="20"/>
              </w:rPr>
            </w:pPr>
          </w:p>
          <w:p w:rsidR="00337A5D" w:rsidRPr="00396F6B" w:rsidRDefault="00337A5D" w:rsidP="00337A5D">
            <w:pPr>
              <w:pStyle w:val="TableParagraph"/>
              <w:rPr>
                <w:color w:val="231F20"/>
                <w:sz w:val="20"/>
                <w:szCs w:val="20"/>
              </w:rPr>
            </w:pPr>
          </w:p>
        </w:tc>
      </w:tr>
      <w:tr w:rsidR="00EB6E97" w:rsidTr="003A1502">
        <w:trPr>
          <w:trHeight w:val="1449"/>
        </w:trPr>
        <w:tc>
          <w:tcPr>
            <w:tcW w:w="7689" w:type="dxa"/>
          </w:tcPr>
          <w:p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2:</w:t>
            </w:r>
          </w:p>
          <w:p w:rsidR="00731C38"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The profile of PE and sport being raised across the school as a tool for whole school improvement</w:t>
            </w:r>
          </w:p>
          <w:p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p>
          <w:p w:rsidR="00EB6E97" w:rsidRDefault="00EB6E97" w:rsidP="00731C38">
            <w:pPr>
              <w:widowControl/>
              <w:autoSpaceDE/>
              <w:autoSpaceDN/>
              <w:spacing w:after="200" w:line="276" w:lineRule="auto"/>
              <w:rPr>
                <w:rFonts w:asciiTheme="minorHAnsi" w:eastAsiaTheme="minorHAnsi" w:hAnsiTheme="minorHAnsi" w:cstheme="minorBidi"/>
                <w:b/>
                <w:sz w:val="24"/>
                <w:szCs w:val="24"/>
                <w:u w:val="single"/>
                <w:lang w:val="en-GB"/>
              </w:rPr>
            </w:pPr>
          </w:p>
        </w:tc>
        <w:tc>
          <w:tcPr>
            <w:tcW w:w="7689" w:type="dxa"/>
          </w:tcPr>
          <w:p w:rsidR="00337A5D" w:rsidRPr="00601C8E" w:rsidRDefault="00337A5D" w:rsidP="00337A5D">
            <w:pPr>
              <w:pStyle w:val="TableParagraph"/>
              <w:rPr>
                <w:rFonts w:asciiTheme="minorHAnsi" w:hAnsiTheme="minorHAnsi"/>
                <w:b/>
                <w:sz w:val="20"/>
                <w:szCs w:val="20"/>
              </w:rPr>
            </w:pPr>
            <w:r w:rsidRPr="00601C8E">
              <w:rPr>
                <w:rFonts w:asciiTheme="minorHAnsi" w:hAnsiTheme="minorHAnsi"/>
                <w:b/>
                <w:sz w:val="20"/>
                <w:szCs w:val="20"/>
              </w:rPr>
              <w:t>To continue to hold a PE week for the whole school to raise engagement in PE and provide pupils with opportunities to experience new sports</w:t>
            </w:r>
          </w:p>
          <w:p w:rsidR="00337A5D" w:rsidRDefault="00337A5D" w:rsidP="00337A5D">
            <w:pPr>
              <w:pStyle w:val="TableParagraph"/>
              <w:rPr>
                <w:rFonts w:asciiTheme="minorHAnsi" w:hAnsiTheme="minorHAnsi"/>
                <w:sz w:val="20"/>
                <w:szCs w:val="20"/>
              </w:rPr>
            </w:pPr>
          </w:p>
          <w:p w:rsidR="006D30D7" w:rsidRDefault="006D30D7" w:rsidP="00337A5D">
            <w:pPr>
              <w:pStyle w:val="TableParagraph"/>
              <w:rPr>
                <w:rFonts w:asciiTheme="minorHAnsi" w:hAnsiTheme="minorHAnsi"/>
                <w:sz w:val="20"/>
                <w:szCs w:val="20"/>
              </w:rPr>
            </w:pPr>
            <w:r>
              <w:rPr>
                <w:rFonts w:asciiTheme="minorHAnsi" w:hAnsiTheme="minorHAnsi"/>
                <w:sz w:val="20"/>
                <w:szCs w:val="20"/>
              </w:rPr>
              <w:t>PE week was held for the whole school</w:t>
            </w:r>
          </w:p>
          <w:p w:rsidR="00337A5D" w:rsidRDefault="00337A5D" w:rsidP="00337A5D">
            <w:pPr>
              <w:pStyle w:val="TableParagraph"/>
              <w:rPr>
                <w:rFonts w:asciiTheme="minorHAnsi" w:hAnsiTheme="minorHAnsi"/>
                <w:sz w:val="20"/>
                <w:szCs w:val="20"/>
              </w:rPr>
            </w:pPr>
          </w:p>
          <w:p w:rsidR="009A7FD6" w:rsidRPr="00396F6B" w:rsidRDefault="009A7FD6" w:rsidP="00337A5D">
            <w:pPr>
              <w:widowControl/>
              <w:autoSpaceDE/>
              <w:autoSpaceDN/>
              <w:spacing w:after="200" w:line="276" w:lineRule="auto"/>
              <w:rPr>
                <w:rFonts w:asciiTheme="minorHAnsi" w:eastAsiaTheme="minorHAnsi" w:hAnsiTheme="minorHAnsi" w:cstheme="minorBidi"/>
                <w:sz w:val="20"/>
                <w:szCs w:val="20"/>
                <w:lang w:val="en-GB"/>
              </w:rPr>
            </w:pPr>
          </w:p>
        </w:tc>
      </w:tr>
      <w:tr w:rsidR="00EB6E97" w:rsidTr="003A1502">
        <w:trPr>
          <w:trHeight w:val="1449"/>
        </w:trPr>
        <w:tc>
          <w:tcPr>
            <w:tcW w:w="7689" w:type="dxa"/>
          </w:tcPr>
          <w:p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3:</w:t>
            </w:r>
          </w:p>
          <w:p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Increased confidence, knowledge and skills of all staff in teaching PE and sport</w:t>
            </w:r>
          </w:p>
          <w:p w:rsidR="00EB6E97" w:rsidRDefault="00EB6E97" w:rsidP="00731C38">
            <w:pPr>
              <w:pStyle w:val="TableParagraph"/>
              <w:rPr>
                <w:rFonts w:asciiTheme="minorHAnsi" w:eastAsiaTheme="minorHAnsi" w:hAnsiTheme="minorHAnsi" w:cstheme="minorBidi"/>
                <w:b/>
                <w:sz w:val="24"/>
                <w:szCs w:val="24"/>
                <w:u w:val="single"/>
                <w:lang w:val="en-GB"/>
              </w:rPr>
            </w:pPr>
          </w:p>
        </w:tc>
        <w:tc>
          <w:tcPr>
            <w:tcW w:w="7689" w:type="dxa"/>
          </w:tcPr>
          <w:p w:rsidR="00812214" w:rsidRPr="00601C8E" w:rsidRDefault="00337A5D" w:rsidP="00577849">
            <w:pPr>
              <w:widowControl/>
              <w:autoSpaceDE/>
              <w:autoSpaceDN/>
              <w:spacing w:after="200" w:line="276" w:lineRule="auto"/>
              <w:rPr>
                <w:rFonts w:asciiTheme="minorHAnsi" w:hAnsiTheme="minorHAnsi"/>
                <w:b/>
                <w:sz w:val="20"/>
                <w:szCs w:val="20"/>
              </w:rPr>
            </w:pPr>
            <w:bookmarkStart w:id="0" w:name="_GoBack"/>
            <w:bookmarkEnd w:id="0"/>
            <w:r w:rsidRPr="00601C8E">
              <w:rPr>
                <w:rFonts w:asciiTheme="minorHAnsi" w:hAnsiTheme="minorHAnsi"/>
                <w:b/>
                <w:sz w:val="20"/>
                <w:szCs w:val="20"/>
              </w:rPr>
              <w:t>To develop a better understanding of active maths and literacy</w:t>
            </w:r>
          </w:p>
          <w:p w:rsidR="00AF3A63" w:rsidRPr="00396F6B" w:rsidRDefault="00AF3A63" w:rsidP="00577849">
            <w:pPr>
              <w:widowControl/>
              <w:autoSpaceDE/>
              <w:autoSpaceDN/>
              <w:spacing w:after="200" w:line="276" w:lineRule="auto"/>
              <w:rPr>
                <w:rFonts w:asciiTheme="minorHAnsi" w:eastAsiaTheme="minorHAnsi" w:hAnsiTheme="minorHAnsi" w:cstheme="minorBidi"/>
                <w:sz w:val="20"/>
                <w:szCs w:val="20"/>
                <w:lang w:val="en-GB"/>
              </w:rPr>
            </w:pPr>
            <w:r>
              <w:rPr>
                <w:rFonts w:asciiTheme="minorHAnsi" w:hAnsiTheme="minorHAnsi"/>
                <w:sz w:val="20"/>
                <w:szCs w:val="20"/>
              </w:rPr>
              <w:t>Staff had further training with active maths and literacy and this is being incorporated more into everyday learning.</w:t>
            </w:r>
          </w:p>
        </w:tc>
      </w:tr>
      <w:tr w:rsidR="00EB6E97" w:rsidTr="003A1502">
        <w:trPr>
          <w:trHeight w:val="1449"/>
        </w:trPr>
        <w:tc>
          <w:tcPr>
            <w:tcW w:w="7689" w:type="dxa"/>
          </w:tcPr>
          <w:p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4:</w:t>
            </w:r>
          </w:p>
          <w:p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Broader experience of a range of sports and activities offered to all pupils</w:t>
            </w:r>
          </w:p>
          <w:p w:rsidR="00EB6E97" w:rsidRDefault="00EB6E97" w:rsidP="00731C38">
            <w:pPr>
              <w:pStyle w:val="TableParagraph"/>
              <w:spacing w:line="257" w:lineRule="exact"/>
              <w:ind w:left="18"/>
              <w:rPr>
                <w:rFonts w:asciiTheme="minorHAnsi" w:eastAsiaTheme="minorHAnsi" w:hAnsiTheme="minorHAnsi" w:cstheme="minorBidi"/>
                <w:b/>
                <w:sz w:val="24"/>
                <w:szCs w:val="24"/>
                <w:u w:val="single"/>
                <w:lang w:val="en-GB"/>
              </w:rPr>
            </w:pPr>
          </w:p>
        </w:tc>
        <w:tc>
          <w:tcPr>
            <w:tcW w:w="7689" w:type="dxa"/>
          </w:tcPr>
          <w:p w:rsidR="00337A5D" w:rsidRPr="001A1403" w:rsidRDefault="00337A5D" w:rsidP="00337A5D">
            <w:pPr>
              <w:pStyle w:val="TableParagraph"/>
              <w:spacing w:line="257" w:lineRule="exact"/>
              <w:rPr>
                <w:b/>
                <w:sz w:val="20"/>
                <w:szCs w:val="20"/>
              </w:rPr>
            </w:pPr>
            <w:r w:rsidRPr="001A1403">
              <w:rPr>
                <w:b/>
                <w:sz w:val="20"/>
                <w:szCs w:val="20"/>
              </w:rPr>
              <w:t>To continue to develop forest schools across the school</w:t>
            </w:r>
          </w:p>
          <w:p w:rsidR="00337A5D" w:rsidRDefault="00337A5D" w:rsidP="00337A5D">
            <w:pPr>
              <w:pStyle w:val="TableParagraph"/>
              <w:spacing w:line="257" w:lineRule="exact"/>
              <w:rPr>
                <w:sz w:val="20"/>
                <w:szCs w:val="20"/>
              </w:rPr>
            </w:pPr>
          </w:p>
          <w:p w:rsidR="00337A5D" w:rsidRDefault="00337A5D" w:rsidP="00337A5D">
            <w:pPr>
              <w:pStyle w:val="TableParagraph"/>
              <w:spacing w:line="257" w:lineRule="exact"/>
              <w:rPr>
                <w:sz w:val="20"/>
                <w:szCs w:val="20"/>
              </w:rPr>
            </w:pPr>
            <w:r>
              <w:rPr>
                <w:sz w:val="20"/>
                <w:szCs w:val="20"/>
              </w:rPr>
              <w:t xml:space="preserve">Forest school/outdoor </w:t>
            </w:r>
            <w:r w:rsidR="001B0422">
              <w:rPr>
                <w:sz w:val="20"/>
                <w:szCs w:val="20"/>
              </w:rPr>
              <w:t>learning</w:t>
            </w:r>
            <w:r>
              <w:rPr>
                <w:sz w:val="20"/>
                <w:szCs w:val="20"/>
              </w:rPr>
              <w:t xml:space="preserve"> continues to be successful</w:t>
            </w:r>
            <w:r w:rsidR="001B0422">
              <w:rPr>
                <w:sz w:val="20"/>
                <w:szCs w:val="20"/>
              </w:rPr>
              <w:t xml:space="preserve">. Reception, year 1 and year 2 receive it and new resources were purchased to enhance their learning. Forest school provision has been used to enhance learning in other year groups to link with topics- stone age to celts etc… We have taken forest schools one step further by developing more </w:t>
            </w:r>
            <w:r w:rsidR="001B0422">
              <w:rPr>
                <w:sz w:val="20"/>
                <w:szCs w:val="20"/>
              </w:rPr>
              <w:lastRenderedPageBreak/>
              <w:t xml:space="preserve">therapeutic support for some pupils and we are now offering a community provision. </w:t>
            </w:r>
          </w:p>
          <w:p w:rsidR="00337A5D" w:rsidRDefault="00337A5D" w:rsidP="00337A5D">
            <w:pPr>
              <w:pStyle w:val="TableParagraph"/>
              <w:spacing w:line="257" w:lineRule="exact"/>
              <w:rPr>
                <w:sz w:val="20"/>
                <w:szCs w:val="20"/>
              </w:rPr>
            </w:pPr>
          </w:p>
          <w:p w:rsidR="00812214" w:rsidRPr="001A1403" w:rsidRDefault="005312E1" w:rsidP="00337A5D">
            <w:pPr>
              <w:widowControl/>
              <w:autoSpaceDE/>
              <w:autoSpaceDN/>
              <w:spacing w:after="200" w:line="276" w:lineRule="auto"/>
              <w:rPr>
                <w:b/>
                <w:sz w:val="20"/>
                <w:szCs w:val="20"/>
              </w:rPr>
            </w:pPr>
            <w:r w:rsidRPr="001A1403">
              <w:rPr>
                <w:b/>
                <w:sz w:val="20"/>
                <w:szCs w:val="20"/>
              </w:rPr>
              <w:t>To develop play</w:t>
            </w:r>
            <w:r w:rsidR="00337A5D" w:rsidRPr="001A1403">
              <w:rPr>
                <w:b/>
                <w:sz w:val="20"/>
                <w:szCs w:val="20"/>
              </w:rPr>
              <w:t>ground leaders for KS1</w:t>
            </w:r>
          </w:p>
          <w:p w:rsidR="005312E1" w:rsidRPr="00CD21A1" w:rsidRDefault="005312E1" w:rsidP="00337A5D">
            <w:pPr>
              <w:widowControl/>
              <w:autoSpaceDE/>
              <w:autoSpaceDN/>
              <w:spacing w:after="200" w:line="276" w:lineRule="auto"/>
              <w:rPr>
                <w:rFonts w:asciiTheme="minorHAnsi" w:eastAsiaTheme="minorHAnsi" w:hAnsiTheme="minorHAnsi" w:cstheme="minorBidi"/>
                <w:color w:val="FF0000"/>
                <w:sz w:val="20"/>
                <w:szCs w:val="20"/>
                <w:lang w:val="en-GB"/>
              </w:rPr>
            </w:pPr>
            <w:r>
              <w:rPr>
                <w:sz w:val="20"/>
                <w:szCs w:val="20"/>
              </w:rPr>
              <w:t xml:space="preserve">Whilst playground leaders were reconsidered due to playtime times, more resources have been purchased to enhance play at lunch time for all. The playground has been sectioned so that certain games happen within particular areas. </w:t>
            </w:r>
          </w:p>
        </w:tc>
      </w:tr>
      <w:tr w:rsidR="00EB6E97" w:rsidTr="003A1502">
        <w:trPr>
          <w:trHeight w:val="1449"/>
        </w:trPr>
        <w:tc>
          <w:tcPr>
            <w:tcW w:w="7689" w:type="dxa"/>
          </w:tcPr>
          <w:p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lastRenderedPageBreak/>
              <w:t>Key indicator 5:</w:t>
            </w:r>
          </w:p>
          <w:p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Increased participation in competitive sport</w:t>
            </w:r>
          </w:p>
          <w:p w:rsidR="00EB6E97" w:rsidRPr="00EB6E97" w:rsidRDefault="00EB6E97" w:rsidP="00731C38">
            <w:pPr>
              <w:pStyle w:val="TableParagraph"/>
              <w:rPr>
                <w:rFonts w:asciiTheme="minorHAnsi" w:eastAsiaTheme="minorHAnsi" w:hAnsiTheme="minorHAnsi" w:cstheme="minorBidi"/>
                <w:b/>
                <w:sz w:val="20"/>
                <w:szCs w:val="20"/>
                <w:u w:val="single"/>
                <w:lang w:val="en-GB"/>
              </w:rPr>
            </w:pPr>
          </w:p>
        </w:tc>
        <w:tc>
          <w:tcPr>
            <w:tcW w:w="7689" w:type="dxa"/>
          </w:tcPr>
          <w:p w:rsidR="00337A5D" w:rsidRPr="001A1403" w:rsidRDefault="00337A5D" w:rsidP="00337A5D">
            <w:pPr>
              <w:pStyle w:val="TableParagraph"/>
              <w:rPr>
                <w:rFonts w:asciiTheme="minorHAnsi" w:hAnsiTheme="minorHAnsi"/>
                <w:b/>
                <w:sz w:val="20"/>
                <w:szCs w:val="20"/>
              </w:rPr>
            </w:pPr>
            <w:r w:rsidRPr="001A1403">
              <w:rPr>
                <w:rFonts w:asciiTheme="minorHAnsi" w:hAnsiTheme="minorHAnsi"/>
                <w:b/>
                <w:sz w:val="20"/>
                <w:szCs w:val="20"/>
              </w:rPr>
              <w:t>To develop cross country competitively</w:t>
            </w:r>
          </w:p>
          <w:p w:rsidR="00B272E2" w:rsidRDefault="00B272E2" w:rsidP="00337A5D">
            <w:pPr>
              <w:pStyle w:val="TableParagraph"/>
              <w:rPr>
                <w:rFonts w:asciiTheme="minorHAnsi" w:hAnsiTheme="minorHAnsi"/>
                <w:sz w:val="20"/>
                <w:szCs w:val="20"/>
              </w:rPr>
            </w:pPr>
          </w:p>
          <w:p w:rsidR="00B272E2" w:rsidRDefault="00B272E2" w:rsidP="00337A5D">
            <w:pPr>
              <w:pStyle w:val="TableParagraph"/>
              <w:rPr>
                <w:rFonts w:asciiTheme="minorHAnsi" w:hAnsiTheme="minorHAnsi"/>
                <w:sz w:val="20"/>
                <w:szCs w:val="20"/>
              </w:rPr>
            </w:pPr>
            <w:r>
              <w:rPr>
                <w:rFonts w:asciiTheme="minorHAnsi" w:hAnsiTheme="minorHAnsi"/>
                <w:sz w:val="20"/>
                <w:szCs w:val="20"/>
              </w:rPr>
              <w:t>A running track was considered and explored but it was felt that the cost outweighed the benefit and therefore didn’t continue. Whilst cross country hasn’t been developed, other areas for competitive sports has- we now have a football squad that play regularly together and we pay someone external to manage this. We have regularly matches for both</w:t>
            </w:r>
            <w:r w:rsidR="006967DE">
              <w:rPr>
                <w:rFonts w:asciiTheme="minorHAnsi" w:hAnsiTheme="minorHAnsi"/>
                <w:sz w:val="20"/>
                <w:szCs w:val="20"/>
              </w:rPr>
              <w:t xml:space="preserve"> girls and boys football and we have been involved in a number of hockey matches within the authority. </w:t>
            </w:r>
          </w:p>
          <w:p w:rsidR="00A100FC" w:rsidRPr="00396F6B" w:rsidRDefault="00A100FC" w:rsidP="00577849">
            <w:pPr>
              <w:widowControl/>
              <w:autoSpaceDE/>
              <w:autoSpaceDN/>
              <w:spacing w:after="200" w:line="276" w:lineRule="auto"/>
              <w:rPr>
                <w:rFonts w:asciiTheme="minorHAnsi" w:eastAsiaTheme="minorHAnsi" w:hAnsiTheme="minorHAnsi" w:cstheme="minorBidi"/>
                <w:sz w:val="20"/>
                <w:szCs w:val="20"/>
                <w:lang w:val="en-GB"/>
              </w:rPr>
            </w:pPr>
          </w:p>
        </w:tc>
      </w:tr>
    </w:tbl>
    <w:p w:rsidR="003575D4" w:rsidRDefault="003575D4"/>
    <w:p w:rsidR="003575D4" w:rsidRDefault="00C02770">
      <w:pPr>
        <w:jc w:val="center"/>
        <w:rPr>
          <w:b/>
          <w:sz w:val="32"/>
          <w:szCs w:val="32"/>
        </w:rPr>
      </w:pPr>
      <w:r>
        <w:rPr>
          <w:b/>
          <w:sz w:val="32"/>
          <w:szCs w:val="32"/>
        </w:rPr>
        <w:t>Swimming</w:t>
      </w:r>
    </w:p>
    <w:p w:rsidR="003575D4" w:rsidRDefault="00577849">
      <w:pPr>
        <w:jc w:val="center"/>
        <w:rPr>
          <w:b/>
          <w:sz w:val="28"/>
          <w:szCs w:val="28"/>
        </w:rPr>
      </w:pPr>
      <w:r>
        <w:rPr>
          <w:b/>
          <w:sz w:val="28"/>
          <w:szCs w:val="28"/>
        </w:rPr>
        <w:t xml:space="preserve">What was achieved in </w:t>
      </w:r>
      <w:r w:rsidR="005D4763">
        <w:rPr>
          <w:b/>
          <w:sz w:val="28"/>
          <w:szCs w:val="28"/>
        </w:rPr>
        <w:t>2022-2023</w:t>
      </w:r>
    </w:p>
    <w:p w:rsidR="00376F24" w:rsidRDefault="005D4763" w:rsidP="00AF3A63">
      <w:pPr>
        <w:jc w:val="center"/>
        <w:rPr>
          <w:b/>
          <w:sz w:val="28"/>
          <w:szCs w:val="28"/>
        </w:rPr>
      </w:pPr>
      <w:r>
        <w:rPr>
          <w:b/>
          <w:sz w:val="28"/>
          <w:szCs w:val="28"/>
        </w:rPr>
        <w:t>Due to increased costs, we are only able to offer two terms of swimming for year 4 pupils.</w:t>
      </w:r>
    </w:p>
    <w:p w:rsidR="00376F24" w:rsidRDefault="00376F24">
      <w:pPr>
        <w:jc w:val="center"/>
        <w:rPr>
          <w:b/>
          <w:sz w:val="28"/>
          <w:szCs w:val="28"/>
        </w:rPr>
      </w:pPr>
    </w:p>
    <w:tbl>
      <w:tblPr>
        <w:tblStyle w:val="TableGrid"/>
        <w:tblW w:w="0" w:type="auto"/>
        <w:tblLook w:val="04A0" w:firstRow="1" w:lastRow="0" w:firstColumn="1" w:lastColumn="0" w:noHBand="0" w:noVBand="1"/>
      </w:tblPr>
      <w:tblGrid>
        <w:gridCol w:w="3398"/>
        <w:gridCol w:w="3398"/>
        <w:gridCol w:w="3398"/>
        <w:gridCol w:w="3398"/>
      </w:tblGrid>
      <w:tr w:rsidR="00E47CC1" w:rsidTr="00AF3A63">
        <w:trPr>
          <w:trHeight w:val="1128"/>
        </w:trPr>
        <w:tc>
          <w:tcPr>
            <w:tcW w:w="3398" w:type="dxa"/>
            <w:tcBorders>
              <w:top w:val="single" w:sz="4" w:space="0" w:color="auto"/>
              <w:left w:val="single" w:sz="4" w:space="0" w:color="auto"/>
              <w:bottom w:val="single" w:sz="4" w:space="0" w:color="auto"/>
              <w:right w:val="single" w:sz="4" w:space="0" w:color="auto"/>
            </w:tcBorders>
          </w:tcPr>
          <w:p w:rsidR="00E47CC1" w:rsidRDefault="00E47CC1">
            <w:pPr>
              <w:rPr>
                <w:rFonts w:ascii="Letter-join Plus 39" w:eastAsiaTheme="minorHAnsi" w:hAnsi="Letter-join Plus 39" w:cstheme="minorBidi"/>
                <w:sz w:val="32"/>
                <w:lang w:val="en-GB"/>
              </w:rPr>
            </w:pPr>
          </w:p>
        </w:tc>
        <w:tc>
          <w:tcPr>
            <w:tcW w:w="3398" w:type="dxa"/>
            <w:tcBorders>
              <w:top w:val="single" w:sz="4" w:space="0" w:color="auto"/>
              <w:left w:val="single" w:sz="4" w:space="0" w:color="auto"/>
              <w:bottom w:val="single" w:sz="4" w:space="0" w:color="auto"/>
              <w:right w:val="single" w:sz="4" w:space="0" w:color="auto"/>
            </w:tcBorders>
            <w:hideMark/>
          </w:tcPr>
          <w:p w:rsidR="00E47CC1" w:rsidRPr="00AF3A63" w:rsidRDefault="00E47CC1">
            <w:pPr>
              <w:rPr>
                <w:rFonts w:asciiTheme="minorHAnsi" w:hAnsiTheme="minorHAnsi" w:cstheme="minorHAnsi"/>
                <w:sz w:val="24"/>
                <w:szCs w:val="24"/>
              </w:rPr>
            </w:pPr>
            <w:r w:rsidRPr="00AF3A63">
              <w:rPr>
                <w:rFonts w:asciiTheme="minorHAnsi" w:hAnsiTheme="minorHAnsi" w:cstheme="minorHAnsi"/>
                <w:sz w:val="24"/>
                <w:szCs w:val="24"/>
              </w:rPr>
              <w:t>Is competent, confident and proficient over a distance of 25m</w:t>
            </w:r>
          </w:p>
        </w:tc>
        <w:tc>
          <w:tcPr>
            <w:tcW w:w="3398" w:type="dxa"/>
            <w:tcBorders>
              <w:top w:val="single" w:sz="4" w:space="0" w:color="auto"/>
              <w:left w:val="single" w:sz="4" w:space="0" w:color="auto"/>
              <w:bottom w:val="single" w:sz="4" w:space="0" w:color="auto"/>
              <w:right w:val="single" w:sz="4" w:space="0" w:color="auto"/>
            </w:tcBorders>
            <w:hideMark/>
          </w:tcPr>
          <w:p w:rsidR="00E47CC1" w:rsidRPr="00AF3A63" w:rsidRDefault="00E47CC1">
            <w:pPr>
              <w:rPr>
                <w:rFonts w:asciiTheme="minorHAnsi" w:hAnsiTheme="minorHAnsi" w:cstheme="minorHAnsi"/>
                <w:sz w:val="24"/>
                <w:szCs w:val="24"/>
              </w:rPr>
            </w:pPr>
            <w:r w:rsidRPr="00AF3A63">
              <w:rPr>
                <w:rFonts w:asciiTheme="minorHAnsi" w:hAnsiTheme="minorHAnsi" w:cstheme="minorHAnsi"/>
                <w:sz w:val="24"/>
                <w:szCs w:val="24"/>
              </w:rPr>
              <w:t>Can use a range of strokes effectively (eg front crawl, backstroke and breaststroke)</w:t>
            </w:r>
          </w:p>
        </w:tc>
        <w:tc>
          <w:tcPr>
            <w:tcW w:w="3398" w:type="dxa"/>
            <w:tcBorders>
              <w:top w:val="single" w:sz="4" w:space="0" w:color="auto"/>
              <w:left w:val="single" w:sz="4" w:space="0" w:color="auto"/>
              <w:bottom w:val="single" w:sz="4" w:space="0" w:color="auto"/>
              <w:right w:val="single" w:sz="4" w:space="0" w:color="auto"/>
            </w:tcBorders>
            <w:hideMark/>
          </w:tcPr>
          <w:p w:rsidR="00E47CC1" w:rsidRPr="00AF3A63" w:rsidRDefault="00E47CC1">
            <w:pPr>
              <w:rPr>
                <w:rFonts w:asciiTheme="minorHAnsi" w:hAnsiTheme="minorHAnsi" w:cstheme="minorHAnsi"/>
                <w:sz w:val="24"/>
                <w:szCs w:val="24"/>
              </w:rPr>
            </w:pPr>
            <w:r w:rsidRPr="00AF3A63">
              <w:rPr>
                <w:rFonts w:asciiTheme="minorHAnsi" w:hAnsiTheme="minorHAnsi" w:cstheme="minorHAnsi"/>
                <w:sz w:val="24"/>
                <w:szCs w:val="24"/>
              </w:rPr>
              <w:t>Can perform safe self-rescue in different water-based situations</w:t>
            </w:r>
          </w:p>
        </w:tc>
      </w:tr>
      <w:tr w:rsidR="00AF3A63" w:rsidTr="00383D3B">
        <w:trPr>
          <w:trHeight w:val="398"/>
        </w:trPr>
        <w:tc>
          <w:tcPr>
            <w:tcW w:w="13592" w:type="dxa"/>
            <w:gridSpan w:val="4"/>
            <w:tcBorders>
              <w:top w:val="single" w:sz="4" w:space="0" w:color="auto"/>
              <w:left w:val="single" w:sz="4" w:space="0" w:color="auto"/>
              <w:bottom w:val="single" w:sz="4" w:space="0" w:color="auto"/>
              <w:right w:val="single" w:sz="4" w:space="0" w:color="auto"/>
            </w:tcBorders>
            <w:hideMark/>
          </w:tcPr>
          <w:p w:rsidR="00AF3A63" w:rsidRPr="00AF3A63" w:rsidRDefault="00AF3A63">
            <w:pPr>
              <w:jc w:val="center"/>
              <w:rPr>
                <w:rFonts w:asciiTheme="minorHAnsi" w:hAnsiTheme="minorHAnsi" w:cstheme="minorHAnsi"/>
                <w:sz w:val="24"/>
                <w:szCs w:val="24"/>
              </w:rPr>
            </w:pPr>
            <w:r w:rsidRPr="00AF3A63">
              <w:rPr>
                <w:rFonts w:asciiTheme="minorHAnsi" w:hAnsiTheme="minorHAnsi" w:cstheme="minorHAnsi"/>
                <w:sz w:val="24"/>
                <w:szCs w:val="24"/>
                <w:highlight w:val="yellow"/>
              </w:rPr>
              <w:t>Baseline</w:t>
            </w:r>
          </w:p>
        </w:tc>
      </w:tr>
      <w:tr w:rsidR="005D4763" w:rsidTr="005D4763">
        <w:trPr>
          <w:trHeight w:val="367"/>
        </w:trPr>
        <w:tc>
          <w:tcPr>
            <w:tcW w:w="3398" w:type="dxa"/>
            <w:hideMark/>
          </w:tcPr>
          <w:p w:rsidR="005D4763" w:rsidRPr="00AF3A63" w:rsidRDefault="005D4763">
            <w:pPr>
              <w:jc w:val="center"/>
              <w:rPr>
                <w:rFonts w:asciiTheme="minorHAnsi" w:eastAsiaTheme="minorHAnsi" w:hAnsiTheme="minorHAnsi" w:cstheme="minorHAnsi"/>
                <w:sz w:val="24"/>
                <w:szCs w:val="24"/>
                <w:lang w:val="en-GB"/>
              </w:rPr>
            </w:pPr>
            <w:r w:rsidRPr="00AF3A63">
              <w:rPr>
                <w:rFonts w:asciiTheme="minorHAnsi" w:hAnsiTheme="minorHAnsi" w:cstheme="minorHAnsi"/>
                <w:sz w:val="24"/>
                <w:szCs w:val="24"/>
              </w:rPr>
              <w:t>SM</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33.1%</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33.1%</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30.6 %</w:t>
            </w:r>
          </w:p>
        </w:tc>
      </w:tr>
      <w:tr w:rsidR="005D4763" w:rsidTr="005D4763">
        <w:trPr>
          <w:trHeight w:val="398"/>
        </w:trPr>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LW</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28.1%</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28.1%</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28.1%</w:t>
            </w:r>
          </w:p>
        </w:tc>
      </w:tr>
      <w:tr w:rsidR="00AF3A63" w:rsidTr="005035BA">
        <w:trPr>
          <w:trHeight w:val="398"/>
        </w:trPr>
        <w:tc>
          <w:tcPr>
            <w:tcW w:w="13592" w:type="dxa"/>
            <w:gridSpan w:val="4"/>
            <w:tcBorders>
              <w:top w:val="single" w:sz="4" w:space="0" w:color="auto"/>
              <w:left w:val="single" w:sz="4" w:space="0" w:color="auto"/>
              <w:bottom w:val="single" w:sz="4" w:space="0" w:color="auto"/>
              <w:right w:val="single" w:sz="4" w:space="0" w:color="auto"/>
            </w:tcBorders>
            <w:hideMark/>
          </w:tcPr>
          <w:p w:rsidR="00AF3A63" w:rsidRPr="00AF3A63" w:rsidRDefault="00AF3A63">
            <w:pPr>
              <w:jc w:val="center"/>
              <w:rPr>
                <w:rFonts w:asciiTheme="minorHAnsi" w:hAnsiTheme="minorHAnsi" w:cstheme="minorHAnsi"/>
                <w:sz w:val="24"/>
                <w:szCs w:val="24"/>
              </w:rPr>
            </w:pPr>
            <w:r w:rsidRPr="00AF3A63">
              <w:rPr>
                <w:rFonts w:asciiTheme="minorHAnsi" w:hAnsiTheme="minorHAnsi" w:cstheme="minorHAnsi"/>
                <w:sz w:val="24"/>
                <w:szCs w:val="24"/>
                <w:highlight w:val="yellow"/>
              </w:rPr>
              <w:t>Final</w:t>
            </w:r>
          </w:p>
        </w:tc>
      </w:tr>
      <w:tr w:rsidR="005D4763" w:rsidTr="005D4763">
        <w:trPr>
          <w:trHeight w:val="398"/>
        </w:trPr>
        <w:tc>
          <w:tcPr>
            <w:tcW w:w="3398" w:type="dxa"/>
            <w:hideMark/>
          </w:tcPr>
          <w:p w:rsidR="005D4763" w:rsidRPr="00AF3A63" w:rsidRDefault="005D4763">
            <w:pPr>
              <w:jc w:val="center"/>
              <w:rPr>
                <w:rFonts w:asciiTheme="minorHAnsi" w:eastAsiaTheme="minorHAnsi" w:hAnsiTheme="minorHAnsi" w:cstheme="minorHAnsi"/>
                <w:sz w:val="24"/>
                <w:szCs w:val="24"/>
                <w:highlight w:val="yellow"/>
                <w:lang w:val="en-GB"/>
              </w:rPr>
            </w:pPr>
            <w:r w:rsidRPr="00AF3A63">
              <w:rPr>
                <w:rFonts w:asciiTheme="minorHAnsi" w:hAnsiTheme="minorHAnsi" w:cstheme="minorHAnsi"/>
                <w:sz w:val="24"/>
                <w:szCs w:val="24"/>
              </w:rPr>
              <w:t>SM</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44.6%</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72%</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100%</w:t>
            </w:r>
          </w:p>
        </w:tc>
      </w:tr>
      <w:tr w:rsidR="005D4763" w:rsidTr="005D4763">
        <w:trPr>
          <w:trHeight w:val="398"/>
        </w:trPr>
        <w:tc>
          <w:tcPr>
            <w:tcW w:w="3398" w:type="dxa"/>
            <w:hideMark/>
          </w:tcPr>
          <w:p w:rsidR="005D4763" w:rsidRPr="00AF3A63" w:rsidRDefault="005D4763">
            <w:pPr>
              <w:jc w:val="center"/>
              <w:rPr>
                <w:rFonts w:asciiTheme="minorHAnsi" w:hAnsiTheme="minorHAnsi" w:cstheme="minorHAnsi"/>
                <w:sz w:val="24"/>
                <w:szCs w:val="24"/>
                <w:highlight w:val="yellow"/>
              </w:rPr>
            </w:pPr>
            <w:r w:rsidRPr="00AF3A63">
              <w:rPr>
                <w:rFonts w:asciiTheme="minorHAnsi" w:hAnsiTheme="minorHAnsi" w:cstheme="minorHAnsi"/>
                <w:sz w:val="24"/>
                <w:szCs w:val="24"/>
              </w:rPr>
              <w:t>LW</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48.4%</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48.4%</w:t>
            </w:r>
          </w:p>
        </w:tc>
        <w:tc>
          <w:tcPr>
            <w:tcW w:w="3398" w:type="dxa"/>
            <w:hideMark/>
          </w:tcPr>
          <w:p w:rsidR="005D4763" w:rsidRPr="00AF3A63" w:rsidRDefault="005D4763">
            <w:pPr>
              <w:jc w:val="center"/>
              <w:rPr>
                <w:rFonts w:asciiTheme="minorHAnsi" w:hAnsiTheme="minorHAnsi" w:cstheme="minorHAnsi"/>
                <w:sz w:val="24"/>
                <w:szCs w:val="24"/>
              </w:rPr>
            </w:pPr>
            <w:r w:rsidRPr="00AF3A63">
              <w:rPr>
                <w:rFonts w:asciiTheme="minorHAnsi" w:hAnsiTheme="minorHAnsi" w:cstheme="minorHAnsi"/>
                <w:sz w:val="24"/>
                <w:szCs w:val="24"/>
              </w:rPr>
              <w:t>100%</w:t>
            </w:r>
          </w:p>
        </w:tc>
      </w:tr>
    </w:tbl>
    <w:p w:rsidR="00376F24" w:rsidRDefault="00376F24" w:rsidP="00812214">
      <w:pPr>
        <w:rPr>
          <w:b/>
          <w:sz w:val="28"/>
          <w:szCs w:val="28"/>
        </w:rPr>
      </w:pPr>
    </w:p>
    <w:p w:rsidR="003575D4" w:rsidRDefault="001628C3">
      <w:pPr>
        <w:jc w:val="center"/>
        <w:rPr>
          <w:b/>
          <w:sz w:val="28"/>
          <w:szCs w:val="28"/>
        </w:rPr>
      </w:pPr>
      <w:r>
        <w:rPr>
          <w:b/>
          <w:sz w:val="28"/>
          <w:szCs w:val="28"/>
        </w:rPr>
        <w:t>Sports premium targets for 20</w:t>
      </w:r>
      <w:r w:rsidR="00337A5D">
        <w:rPr>
          <w:b/>
          <w:sz w:val="28"/>
          <w:szCs w:val="28"/>
        </w:rPr>
        <w:t>23</w:t>
      </w:r>
      <w:r>
        <w:rPr>
          <w:b/>
          <w:sz w:val="28"/>
          <w:szCs w:val="28"/>
        </w:rPr>
        <w:t>-202</w:t>
      </w:r>
      <w:r w:rsidR="00337A5D">
        <w:rPr>
          <w:b/>
          <w:sz w:val="28"/>
          <w:szCs w:val="28"/>
        </w:rPr>
        <w:t>4</w:t>
      </w:r>
    </w:p>
    <w:p w:rsidR="003575D4" w:rsidRDefault="003575D4">
      <w:pPr>
        <w:jc w:val="center"/>
        <w:rPr>
          <w:b/>
          <w:sz w:val="28"/>
          <w:szCs w:val="28"/>
        </w:rPr>
      </w:pPr>
    </w:p>
    <w:p w:rsidR="003575D4" w:rsidRDefault="003575D4"/>
    <w:tbl>
      <w:tblPr>
        <w:tblW w:w="15378" w:type="dxa"/>
        <w:tblInd w:w="-693"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504"/>
        <w:gridCol w:w="96"/>
        <w:gridCol w:w="1616"/>
        <w:gridCol w:w="3307"/>
        <w:gridCol w:w="3135"/>
      </w:tblGrid>
      <w:tr w:rsidR="003575D4">
        <w:trPr>
          <w:trHeight w:val="380"/>
        </w:trPr>
        <w:tc>
          <w:tcPr>
            <w:tcW w:w="3720" w:type="dxa"/>
          </w:tcPr>
          <w:p w:rsidR="003575D4" w:rsidRDefault="00C02770">
            <w:pPr>
              <w:pStyle w:val="TableParagraph"/>
              <w:spacing w:before="21"/>
              <w:ind w:left="70"/>
              <w:rPr>
                <w:sz w:val="24"/>
              </w:rPr>
            </w:pPr>
            <w:r>
              <w:rPr>
                <w:b/>
                <w:color w:val="231F20"/>
                <w:sz w:val="24"/>
              </w:rPr>
              <w:t xml:space="preserve">Academic Year: </w:t>
            </w:r>
            <w:r w:rsidR="002E718B">
              <w:rPr>
                <w:color w:val="231F20"/>
                <w:sz w:val="24"/>
              </w:rPr>
              <w:t>20</w:t>
            </w:r>
            <w:r w:rsidR="00337A5D">
              <w:rPr>
                <w:color w:val="231F20"/>
                <w:sz w:val="24"/>
              </w:rPr>
              <w:t>23/2024</w:t>
            </w:r>
          </w:p>
        </w:tc>
        <w:tc>
          <w:tcPr>
            <w:tcW w:w="3600" w:type="dxa"/>
            <w:gridSpan w:val="2"/>
          </w:tcPr>
          <w:p w:rsidR="003575D4" w:rsidRDefault="002E718B" w:rsidP="00F467B9">
            <w:pPr>
              <w:pStyle w:val="TableParagraph"/>
              <w:spacing w:before="21"/>
              <w:ind w:left="70"/>
              <w:rPr>
                <w:sz w:val="24"/>
              </w:rPr>
            </w:pPr>
            <w:r>
              <w:rPr>
                <w:b/>
                <w:color w:val="231F20"/>
                <w:sz w:val="24"/>
              </w:rPr>
              <w:t>Total fund allocated:</w:t>
            </w:r>
            <w:r w:rsidR="004830D6">
              <w:rPr>
                <w:b/>
                <w:color w:val="231F20"/>
                <w:sz w:val="24"/>
              </w:rPr>
              <w:t xml:space="preserve"> </w:t>
            </w:r>
            <w:r w:rsidR="003E3F57">
              <w:rPr>
                <w:b/>
                <w:color w:val="231F20"/>
                <w:sz w:val="24"/>
              </w:rPr>
              <w:t>£19,304</w:t>
            </w:r>
          </w:p>
        </w:tc>
        <w:tc>
          <w:tcPr>
            <w:tcW w:w="4923" w:type="dxa"/>
            <w:gridSpan w:val="2"/>
          </w:tcPr>
          <w:p w:rsidR="003575D4" w:rsidRDefault="001628C3">
            <w:pPr>
              <w:pStyle w:val="TableParagraph"/>
              <w:spacing w:before="21"/>
              <w:ind w:left="70"/>
              <w:rPr>
                <w:b/>
                <w:sz w:val="24"/>
              </w:rPr>
            </w:pPr>
            <w:r>
              <w:rPr>
                <w:b/>
                <w:color w:val="231F20"/>
                <w:sz w:val="24"/>
              </w:rPr>
              <w:t xml:space="preserve">Date Updated: </w:t>
            </w:r>
            <w:r w:rsidR="00AF3A63">
              <w:rPr>
                <w:b/>
                <w:color w:val="231F20"/>
                <w:sz w:val="24"/>
              </w:rPr>
              <w:t>Nov 2023</w:t>
            </w:r>
          </w:p>
        </w:tc>
        <w:tc>
          <w:tcPr>
            <w:tcW w:w="3135" w:type="dxa"/>
            <w:tcBorders>
              <w:top w:val="nil"/>
              <w:right w:val="nil"/>
            </w:tcBorders>
          </w:tcPr>
          <w:p w:rsidR="003575D4" w:rsidRDefault="003575D4">
            <w:pPr>
              <w:pStyle w:val="TableParagraph"/>
              <w:rPr>
                <w:rFonts w:ascii="Times New Roman"/>
                <w:sz w:val="24"/>
              </w:rPr>
            </w:pPr>
          </w:p>
        </w:tc>
      </w:tr>
      <w:tr w:rsidR="003575D4">
        <w:trPr>
          <w:trHeight w:val="320"/>
        </w:trPr>
        <w:tc>
          <w:tcPr>
            <w:tcW w:w="12243" w:type="dxa"/>
            <w:gridSpan w:val="5"/>
            <w:vMerge w:val="restart"/>
          </w:tcPr>
          <w:p w:rsidR="003575D4" w:rsidRDefault="00C02770">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3575D4" w:rsidRDefault="00C02770">
            <w:pPr>
              <w:pStyle w:val="TableParagraph"/>
              <w:spacing w:before="21" w:line="292" w:lineRule="exact"/>
              <w:ind w:left="38" w:right="94"/>
              <w:jc w:val="center"/>
              <w:rPr>
                <w:sz w:val="24"/>
              </w:rPr>
            </w:pPr>
            <w:r>
              <w:rPr>
                <w:color w:val="231F20"/>
                <w:sz w:val="24"/>
              </w:rPr>
              <w:t>Percentage of total allocation:</w:t>
            </w:r>
          </w:p>
        </w:tc>
      </w:tr>
      <w:tr w:rsidR="003575D4" w:rsidTr="009F223F">
        <w:trPr>
          <w:trHeight w:val="320"/>
        </w:trPr>
        <w:tc>
          <w:tcPr>
            <w:tcW w:w="12243" w:type="dxa"/>
            <w:gridSpan w:val="5"/>
            <w:vMerge/>
            <w:tcBorders>
              <w:top w:val="nil"/>
            </w:tcBorders>
          </w:tcPr>
          <w:p w:rsidR="003575D4" w:rsidRDefault="003575D4">
            <w:pPr>
              <w:rPr>
                <w:sz w:val="2"/>
                <w:szCs w:val="2"/>
              </w:rPr>
            </w:pPr>
          </w:p>
        </w:tc>
        <w:tc>
          <w:tcPr>
            <w:tcW w:w="3135" w:type="dxa"/>
            <w:shd w:val="clear" w:color="auto" w:fill="FFFF00"/>
          </w:tcPr>
          <w:p w:rsidR="003575D4" w:rsidRDefault="00601C8E">
            <w:pPr>
              <w:pStyle w:val="TableParagraph"/>
              <w:spacing w:before="21" w:line="292" w:lineRule="exact"/>
              <w:jc w:val="center"/>
              <w:rPr>
                <w:sz w:val="24"/>
              </w:rPr>
            </w:pPr>
            <w:r>
              <w:rPr>
                <w:sz w:val="24"/>
              </w:rPr>
              <w:t>49.8%</w:t>
            </w:r>
          </w:p>
        </w:tc>
      </w:tr>
      <w:tr w:rsidR="003575D4" w:rsidTr="00BA7BB8">
        <w:trPr>
          <w:trHeight w:val="640"/>
        </w:trPr>
        <w:tc>
          <w:tcPr>
            <w:tcW w:w="3720" w:type="dxa"/>
          </w:tcPr>
          <w:p w:rsidR="003575D4" w:rsidRDefault="00C02770">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504" w:type="dxa"/>
          </w:tcPr>
          <w:p w:rsidR="003575D4" w:rsidRDefault="00C02770">
            <w:pPr>
              <w:pStyle w:val="TableParagraph"/>
              <w:spacing w:before="21"/>
              <w:ind w:left="70"/>
              <w:rPr>
                <w:sz w:val="24"/>
              </w:rPr>
            </w:pPr>
            <w:r>
              <w:rPr>
                <w:color w:val="231F20"/>
                <w:sz w:val="24"/>
              </w:rPr>
              <w:t>Actions to achieve:</w:t>
            </w:r>
          </w:p>
        </w:tc>
        <w:tc>
          <w:tcPr>
            <w:tcW w:w="1712" w:type="dxa"/>
            <w:gridSpan w:val="2"/>
          </w:tcPr>
          <w:p w:rsidR="003575D4" w:rsidRDefault="00C02770">
            <w:pPr>
              <w:pStyle w:val="TableParagraph"/>
              <w:spacing w:before="27" w:line="235" w:lineRule="auto"/>
              <w:ind w:left="70"/>
              <w:rPr>
                <w:sz w:val="24"/>
              </w:rPr>
            </w:pPr>
            <w:r>
              <w:rPr>
                <w:color w:val="231F20"/>
                <w:sz w:val="24"/>
              </w:rPr>
              <w:t>Funding allocated:</w:t>
            </w:r>
          </w:p>
        </w:tc>
        <w:tc>
          <w:tcPr>
            <w:tcW w:w="3307" w:type="dxa"/>
          </w:tcPr>
          <w:p w:rsidR="003575D4" w:rsidRDefault="00C02770">
            <w:pPr>
              <w:pStyle w:val="TableParagraph"/>
              <w:spacing w:before="21"/>
              <w:ind w:left="70"/>
              <w:rPr>
                <w:sz w:val="24"/>
              </w:rPr>
            </w:pPr>
            <w:r>
              <w:rPr>
                <w:color w:val="231F20"/>
                <w:sz w:val="24"/>
              </w:rPr>
              <w:t>Evidence and impact:</w:t>
            </w:r>
          </w:p>
        </w:tc>
        <w:tc>
          <w:tcPr>
            <w:tcW w:w="3135" w:type="dxa"/>
          </w:tcPr>
          <w:p w:rsidR="003575D4" w:rsidRDefault="00C02770">
            <w:pPr>
              <w:pStyle w:val="TableParagraph"/>
              <w:spacing w:before="27" w:line="235" w:lineRule="auto"/>
              <w:ind w:left="70"/>
              <w:rPr>
                <w:sz w:val="24"/>
              </w:rPr>
            </w:pPr>
            <w:r>
              <w:rPr>
                <w:color w:val="231F20"/>
                <w:sz w:val="24"/>
              </w:rPr>
              <w:t>Sustainability and suggested next steps:</w:t>
            </w:r>
          </w:p>
        </w:tc>
      </w:tr>
      <w:tr w:rsidR="003575D4" w:rsidTr="00EF64B2">
        <w:trPr>
          <w:trHeight w:val="689"/>
        </w:trPr>
        <w:tc>
          <w:tcPr>
            <w:tcW w:w="3720" w:type="dxa"/>
            <w:tcBorders>
              <w:bottom w:val="single" w:sz="12" w:space="0" w:color="231F20"/>
            </w:tcBorders>
          </w:tcPr>
          <w:p w:rsidR="00F467B9" w:rsidRDefault="00AF3A63" w:rsidP="00BA7BB8">
            <w:pPr>
              <w:pStyle w:val="TableParagraph"/>
              <w:rPr>
                <w:rFonts w:asciiTheme="minorHAnsi" w:hAnsiTheme="minorHAnsi"/>
                <w:sz w:val="20"/>
                <w:szCs w:val="20"/>
              </w:rPr>
            </w:pPr>
            <w:r>
              <w:rPr>
                <w:rFonts w:asciiTheme="minorHAnsi" w:hAnsiTheme="minorHAnsi"/>
                <w:sz w:val="20"/>
                <w:szCs w:val="20"/>
              </w:rPr>
              <w:t>To further develop outdoor provision for children across the EYFS as the baseline assessments for children across the EYFS is low.</w:t>
            </w:r>
          </w:p>
          <w:p w:rsidR="00AF3A63" w:rsidRDefault="00AF3A63" w:rsidP="00BA7BB8">
            <w:pPr>
              <w:pStyle w:val="TableParagraph"/>
              <w:rPr>
                <w:rFonts w:asciiTheme="minorHAnsi" w:hAnsiTheme="minorHAnsi"/>
                <w:sz w:val="20"/>
                <w:szCs w:val="20"/>
              </w:rPr>
            </w:pPr>
          </w:p>
          <w:p w:rsidR="00AF3A63" w:rsidRDefault="00AF3A63" w:rsidP="00BA7BB8">
            <w:pPr>
              <w:pStyle w:val="TableParagraph"/>
              <w:rPr>
                <w:rFonts w:asciiTheme="minorHAnsi" w:hAnsiTheme="minorHAnsi"/>
                <w:sz w:val="20"/>
                <w:szCs w:val="20"/>
              </w:rPr>
            </w:pPr>
          </w:p>
          <w:p w:rsidR="00AF3A63" w:rsidRDefault="00AF3A63" w:rsidP="00BA7BB8">
            <w:pPr>
              <w:pStyle w:val="TableParagraph"/>
              <w:rPr>
                <w:rFonts w:asciiTheme="minorHAnsi" w:hAnsiTheme="minorHAnsi"/>
                <w:sz w:val="20"/>
                <w:szCs w:val="20"/>
              </w:rPr>
            </w:pPr>
            <w:r>
              <w:rPr>
                <w:rFonts w:asciiTheme="minorHAnsi" w:hAnsiTheme="minorHAnsi"/>
                <w:sz w:val="20"/>
                <w:szCs w:val="20"/>
              </w:rPr>
              <w:t xml:space="preserve">To further </w:t>
            </w:r>
            <w:r w:rsidR="003E3F57">
              <w:rPr>
                <w:rFonts w:asciiTheme="minorHAnsi" w:hAnsiTheme="minorHAnsi"/>
                <w:sz w:val="20"/>
                <w:szCs w:val="20"/>
              </w:rPr>
              <w:t>improve</w:t>
            </w:r>
            <w:r>
              <w:rPr>
                <w:rFonts w:asciiTheme="minorHAnsi" w:hAnsiTheme="minorHAnsi"/>
                <w:sz w:val="20"/>
                <w:szCs w:val="20"/>
              </w:rPr>
              <w:t xml:space="preserve"> provision at playtimes to encourage children to play games and keep moving</w:t>
            </w:r>
          </w:p>
          <w:p w:rsidR="003E3F57" w:rsidRDefault="003E3F57" w:rsidP="00BA7BB8">
            <w:pPr>
              <w:pStyle w:val="TableParagraph"/>
              <w:rPr>
                <w:rFonts w:asciiTheme="minorHAnsi" w:hAnsiTheme="minorHAnsi"/>
                <w:sz w:val="20"/>
                <w:szCs w:val="20"/>
              </w:rPr>
            </w:pPr>
          </w:p>
          <w:p w:rsidR="003E3F57" w:rsidRDefault="003E3F57" w:rsidP="00BA7BB8">
            <w:pPr>
              <w:pStyle w:val="TableParagraph"/>
              <w:rPr>
                <w:rFonts w:asciiTheme="minorHAnsi" w:hAnsiTheme="minorHAnsi"/>
                <w:sz w:val="20"/>
                <w:szCs w:val="20"/>
              </w:rPr>
            </w:pPr>
          </w:p>
          <w:p w:rsidR="003E3F57" w:rsidRDefault="003E3F57" w:rsidP="00BA7BB8">
            <w:pPr>
              <w:pStyle w:val="TableParagraph"/>
              <w:rPr>
                <w:rFonts w:asciiTheme="minorHAnsi" w:hAnsiTheme="minorHAnsi"/>
                <w:sz w:val="20"/>
                <w:szCs w:val="20"/>
              </w:rPr>
            </w:pPr>
          </w:p>
          <w:p w:rsidR="003E3F57" w:rsidRDefault="003E3F57" w:rsidP="00BA7BB8">
            <w:pPr>
              <w:pStyle w:val="TableParagraph"/>
              <w:rPr>
                <w:rFonts w:asciiTheme="minorHAnsi" w:hAnsiTheme="minorHAnsi"/>
                <w:sz w:val="20"/>
                <w:szCs w:val="20"/>
              </w:rPr>
            </w:pPr>
          </w:p>
          <w:p w:rsidR="003E3F57" w:rsidRDefault="003E3F57" w:rsidP="00BA7BB8">
            <w:pPr>
              <w:pStyle w:val="TableParagraph"/>
              <w:rPr>
                <w:rFonts w:asciiTheme="minorHAnsi" w:hAnsiTheme="minorHAnsi"/>
                <w:sz w:val="20"/>
                <w:szCs w:val="20"/>
              </w:rPr>
            </w:pPr>
          </w:p>
          <w:p w:rsidR="003E3F57" w:rsidRDefault="003E3F57" w:rsidP="00BA7BB8">
            <w:pPr>
              <w:pStyle w:val="TableParagraph"/>
              <w:rPr>
                <w:rFonts w:asciiTheme="minorHAnsi" w:hAnsiTheme="minorHAnsi"/>
                <w:sz w:val="20"/>
                <w:szCs w:val="20"/>
              </w:rPr>
            </w:pPr>
            <w:r>
              <w:rPr>
                <w:rFonts w:asciiTheme="minorHAnsi" w:hAnsiTheme="minorHAnsi"/>
                <w:sz w:val="20"/>
                <w:szCs w:val="20"/>
              </w:rPr>
              <w:t>To continue to build on forest school provision- therapeutic support to use physical activity as a way of supporting pupils who become more easily dysregulated</w:t>
            </w:r>
          </w:p>
          <w:p w:rsidR="00EF64B2" w:rsidRDefault="00EF64B2" w:rsidP="00BA7BB8">
            <w:pPr>
              <w:pStyle w:val="TableParagraph"/>
              <w:rPr>
                <w:rFonts w:asciiTheme="minorHAnsi" w:hAnsiTheme="minorHAnsi"/>
                <w:sz w:val="20"/>
                <w:szCs w:val="20"/>
              </w:rPr>
            </w:pPr>
          </w:p>
          <w:p w:rsidR="00EF64B2" w:rsidRDefault="00EF64B2" w:rsidP="00BA7BB8">
            <w:pPr>
              <w:pStyle w:val="TableParagraph"/>
              <w:rPr>
                <w:rFonts w:asciiTheme="minorHAnsi" w:hAnsiTheme="minorHAnsi"/>
                <w:sz w:val="20"/>
                <w:szCs w:val="20"/>
              </w:rPr>
            </w:pPr>
          </w:p>
          <w:p w:rsidR="00EF64B2" w:rsidRDefault="00EF64B2" w:rsidP="00BA7BB8">
            <w:pPr>
              <w:pStyle w:val="TableParagraph"/>
              <w:rPr>
                <w:rFonts w:asciiTheme="minorHAnsi" w:hAnsiTheme="minorHAnsi"/>
                <w:sz w:val="20"/>
                <w:szCs w:val="20"/>
              </w:rPr>
            </w:pPr>
          </w:p>
          <w:p w:rsidR="00EF64B2" w:rsidRDefault="00EF64B2" w:rsidP="00BA7BB8">
            <w:pPr>
              <w:pStyle w:val="TableParagraph"/>
              <w:rPr>
                <w:rFonts w:asciiTheme="minorHAnsi" w:hAnsiTheme="minorHAnsi"/>
                <w:sz w:val="20"/>
                <w:szCs w:val="20"/>
              </w:rPr>
            </w:pPr>
          </w:p>
          <w:p w:rsidR="00EF64B2" w:rsidRDefault="00EF64B2" w:rsidP="00BA7BB8">
            <w:pPr>
              <w:pStyle w:val="TableParagraph"/>
              <w:rPr>
                <w:rFonts w:asciiTheme="minorHAnsi" w:hAnsiTheme="minorHAnsi"/>
                <w:sz w:val="20"/>
                <w:szCs w:val="20"/>
              </w:rPr>
            </w:pPr>
          </w:p>
          <w:p w:rsidR="00EF64B2" w:rsidRDefault="00EF64B2" w:rsidP="00BA7BB8">
            <w:pPr>
              <w:pStyle w:val="TableParagraph"/>
              <w:rPr>
                <w:rFonts w:asciiTheme="minorHAnsi" w:hAnsiTheme="minorHAnsi"/>
                <w:sz w:val="20"/>
                <w:szCs w:val="20"/>
              </w:rPr>
            </w:pPr>
          </w:p>
          <w:p w:rsidR="00EF64B2" w:rsidRDefault="00EF64B2" w:rsidP="00BA7BB8">
            <w:pPr>
              <w:pStyle w:val="TableParagraph"/>
              <w:rPr>
                <w:rFonts w:asciiTheme="minorHAnsi" w:hAnsiTheme="minorHAnsi"/>
                <w:sz w:val="20"/>
                <w:szCs w:val="20"/>
              </w:rPr>
            </w:pPr>
            <w:r>
              <w:rPr>
                <w:rFonts w:asciiTheme="minorHAnsi" w:hAnsiTheme="minorHAnsi"/>
                <w:sz w:val="20"/>
                <w:szCs w:val="20"/>
              </w:rPr>
              <w:t>To purchase outdoor storage so that equipment can be accessed more easily for staff members when teaching PE</w:t>
            </w:r>
          </w:p>
        </w:tc>
        <w:tc>
          <w:tcPr>
            <w:tcW w:w="3504" w:type="dxa"/>
            <w:tcBorders>
              <w:bottom w:val="single" w:sz="12" w:space="0" w:color="231F20"/>
            </w:tcBorders>
          </w:tcPr>
          <w:p w:rsidR="00F467B9" w:rsidRDefault="00AF3A63" w:rsidP="00F467B9">
            <w:pPr>
              <w:pStyle w:val="TableParagraph"/>
              <w:numPr>
                <w:ilvl w:val="0"/>
                <w:numId w:val="5"/>
              </w:numPr>
              <w:rPr>
                <w:rFonts w:asciiTheme="minorHAnsi" w:hAnsiTheme="minorHAnsi"/>
                <w:sz w:val="20"/>
                <w:szCs w:val="20"/>
              </w:rPr>
            </w:pPr>
            <w:r>
              <w:rPr>
                <w:rFonts w:asciiTheme="minorHAnsi" w:hAnsiTheme="minorHAnsi"/>
                <w:sz w:val="20"/>
                <w:szCs w:val="20"/>
              </w:rPr>
              <w:t>To encourage the children with to develop their imagination within PD by having improved playground markings.</w:t>
            </w:r>
          </w:p>
          <w:p w:rsidR="00AF3A63" w:rsidRDefault="00AF3A63" w:rsidP="00AF3A63">
            <w:pPr>
              <w:pStyle w:val="TableParagraph"/>
              <w:rPr>
                <w:rFonts w:asciiTheme="minorHAnsi" w:hAnsiTheme="minorHAnsi"/>
                <w:sz w:val="20"/>
                <w:szCs w:val="20"/>
              </w:rPr>
            </w:pPr>
          </w:p>
          <w:p w:rsidR="00AF3A63" w:rsidRDefault="00AF3A63" w:rsidP="00AF3A63">
            <w:pPr>
              <w:pStyle w:val="TableParagraph"/>
              <w:rPr>
                <w:rFonts w:asciiTheme="minorHAnsi" w:hAnsiTheme="minorHAnsi"/>
                <w:sz w:val="20"/>
                <w:szCs w:val="20"/>
              </w:rPr>
            </w:pPr>
          </w:p>
          <w:p w:rsidR="00AF3A63" w:rsidRDefault="00AF3A63" w:rsidP="00AF3A63">
            <w:pPr>
              <w:pStyle w:val="TableParagraph"/>
              <w:numPr>
                <w:ilvl w:val="0"/>
                <w:numId w:val="5"/>
              </w:numPr>
              <w:rPr>
                <w:rFonts w:asciiTheme="minorHAnsi" w:hAnsiTheme="minorHAnsi"/>
                <w:sz w:val="20"/>
                <w:szCs w:val="20"/>
              </w:rPr>
            </w:pPr>
            <w:r>
              <w:rPr>
                <w:rFonts w:asciiTheme="minorHAnsi" w:hAnsiTheme="minorHAnsi"/>
                <w:sz w:val="20"/>
                <w:szCs w:val="20"/>
              </w:rPr>
              <w:t>Playground areas split into sections- children have access to play equipment</w:t>
            </w:r>
          </w:p>
          <w:p w:rsidR="003E3F57" w:rsidRDefault="003E3F57" w:rsidP="003E3F57">
            <w:pPr>
              <w:pStyle w:val="TableParagraph"/>
              <w:rPr>
                <w:rFonts w:asciiTheme="minorHAnsi" w:hAnsiTheme="minorHAnsi"/>
                <w:sz w:val="20"/>
                <w:szCs w:val="20"/>
              </w:rPr>
            </w:pPr>
          </w:p>
          <w:p w:rsidR="003E3F57" w:rsidRDefault="003E3F57" w:rsidP="003E3F57">
            <w:pPr>
              <w:pStyle w:val="TableParagraph"/>
              <w:rPr>
                <w:rFonts w:asciiTheme="minorHAnsi" w:hAnsiTheme="minorHAnsi"/>
                <w:sz w:val="20"/>
                <w:szCs w:val="20"/>
              </w:rPr>
            </w:pPr>
          </w:p>
          <w:p w:rsidR="003E3F57" w:rsidRDefault="003E3F57" w:rsidP="003E3F57">
            <w:pPr>
              <w:pStyle w:val="TableParagraph"/>
              <w:rPr>
                <w:rFonts w:asciiTheme="minorHAnsi" w:hAnsiTheme="minorHAnsi"/>
                <w:sz w:val="20"/>
                <w:szCs w:val="20"/>
              </w:rPr>
            </w:pPr>
          </w:p>
          <w:p w:rsidR="003E3F57" w:rsidRDefault="003E3F57" w:rsidP="003E3F57">
            <w:pPr>
              <w:pStyle w:val="TableParagraph"/>
              <w:rPr>
                <w:rFonts w:asciiTheme="minorHAnsi" w:hAnsiTheme="minorHAnsi"/>
                <w:sz w:val="20"/>
                <w:szCs w:val="20"/>
              </w:rPr>
            </w:pPr>
          </w:p>
          <w:p w:rsidR="003E3F57" w:rsidRDefault="003E3F57" w:rsidP="003E3F57">
            <w:pPr>
              <w:pStyle w:val="TableParagraph"/>
              <w:rPr>
                <w:rFonts w:asciiTheme="minorHAnsi" w:hAnsiTheme="minorHAnsi"/>
                <w:sz w:val="20"/>
                <w:szCs w:val="20"/>
              </w:rPr>
            </w:pPr>
          </w:p>
          <w:p w:rsidR="003E3F57" w:rsidRDefault="003E3F57" w:rsidP="003E3F57">
            <w:pPr>
              <w:pStyle w:val="TableParagraph"/>
              <w:numPr>
                <w:ilvl w:val="0"/>
                <w:numId w:val="5"/>
              </w:numPr>
              <w:rPr>
                <w:rFonts w:asciiTheme="minorHAnsi" w:hAnsiTheme="minorHAnsi"/>
                <w:sz w:val="20"/>
                <w:szCs w:val="20"/>
              </w:rPr>
            </w:pPr>
            <w:r>
              <w:rPr>
                <w:rFonts w:asciiTheme="minorHAnsi" w:hAnsiTheme="minorHAnsi"/>
                <w:sz w:val="20"/>
                <w:szCs w:val="20"/>
              </w:rPr>
              <w:t>Forest school leader to explore what therapeutic support is offered in other settings</w:t>
            </w:r>
          </w:p>
          <w:p w:rsidR="003E3F57" w:rsidRDefault="003E3F57" w:rsidP="003E3F57">
            <w:pPr>
              <w:pStyle w:val="TableParagraph"/>
              <w:numPr>
                <w:ilvl w:val="0"/>
                <w:numId w:val="5"/>
              </w:numPr>
              <w:rPr>
                <w:rFonts w:asciiTheme="minorHAnsi" w:hAnsiTheme="minorHAnsi"/>
                <w:sz w:val="20"/>
                <w:szCs w:val="20"/>
              </w:rPr>
            </w:pPr>
            <w:r>
              <w:rPr>
                <w:rFonts w:asciiTheme="minorHAnsi" w:hAnsiTheme="minorHAnsi"/>
                <w:sz w:val="20"/>
                <w:szCs w:val="20"/>
              </w:rPr>
              <w:t xml:space="preserve">Purchase resources that can be used to support particular individuals in an outdoor setting with their behaviour- using physical activity. </w:t>
            </w:r>
          </w:p>
          <w:p w:rsidR="00EF64B2" w:rsidRDefault="00EF64B2" w:rsidP="00EF64B2">
            <w:pPr>
              <w:pStyle w:val="TableParagraph"/>
              <w:rPr>
                <w:rFonts w:asciiTheme="minorHAnsi" w:hAnsiTheme="minorHAnsi"/>
                <w:sz w:val="20"/>
                <w:szCs w:val="20"/>
              </w:rPr>
            </w:pPr>
          </w:p>
          <w:p w:rsidR="00EF64B2" w:rsidRDefault="00EF64B2" w:rsidP="00EF64B2">
            <w:pPr>
              <w:pStyle w:val="TableParagraph"/>
              <w:numPr>
                <w:ilvl w:val="0"/>
                <w:numId w:val="5"/>
              </w:numPr>
              <w:rPr>
                <w:rFonts w:asciiTheme="minorHAnsi" w:hAnsiTheme="minorHAnsi"/>
                <w:sz w:val="20"/>
                <w:szCs w:val="20"/>
              </w:rPr>
            </w:pPr>
            <w:r>
              <w:rPr>
                <w:rFonts w:asciiTheme="minorHAnsi" w:hAnsiTheme="minorHAnsi"/>
                <w:sz w:val="20"/>
                <w:szCs w:val="20"/>
              </w:rPr>
              <w:t>Explore appropriate storage and purchase</w:t>
            </w:r>
          </w:p>
        </w:tc>
        <w:tc>
          <w:tcPr>
            <w:tcW w:w="1712" w:type="dxa"/>
            <w:gridSpan w:val="2"/>
            <w:tcBorders>
              <w:bottom w:val="single" w:sz="12" w:space="0" w:color="231F20"/>
            </w:tcBorders>
          </w:tcPr>
          <w:p w:rsidR="00A8444C" w:rsidRDefault="003E3F57">
            <w:pPr>
              <w:pStyle w:val="TableParagraph"/>
              <w:rPr>
                <w:rFonts w:asciiTheme="minorHAnsi" w:hAnsiTheme="minorHAnsi"/>
                <w:sz w:val="20"/>
                <w:szCs w:val="20"/>
              </w:rPr>
            </w:pPr>
            <w:r>
              <w:rPr>
                <w:rFonts w:asciiTheme="minorHAnsi" w:hAnsiTheme="minorHAnsi"/>
                <w:sz w:val="20"/>
                <w:szCs w:val="20"/>
              </w:rPr>
              <w:t>£5</w:t>
            </w:r>
            <w:r w:rsidR="00AF3A63">
              <w:rPr>
                <w:rFonts w:asciiTheme="minorHAnsi" w:hAnsiTheme="minorHAnsi"/>
                <w:sz w:val="20"/>
                <w:szCs w:val="20"/>
              </w:rPr>
              <w:t>000</w:t>
            </w:r>
          </w:p>
          <w:p w:rsidR="00AF3A63" w:rsidRDefault="00AF3A63">
            <w:pPr>
              <w:pStyle w:val="TableParagraph"/>
              <w:rPr>
                <w:rFonts w:asciiTheme="minorHAnsi" w:hAnsiTheme="minorHAnsi"/>
                <w:sz w:val="20"/>
                <w:szCs w:val="20"/>
              </w:rPr>
            </w:pPr>
          </w:p>
          <w:p w:rsidR="00AF3A63" w:rsidRDefault="00AF3A63">
            <w:pPr>
              <w:pStyle w:val="TableParagraph"/>
              <w:rPr>
                <w:rFonts w:asciiTheme="minorHAnsi" w:hAnsiTheme="minorHAnsi"/>
                <w:sz w:val="20"/>
                <w:szCs w:val="20"/>
              </w:rPr>
            </w:pPr>
          </w:p>
          <w:p w:rsidR="00AF3A63" w:rsidRDefault="00AF3A63">
            <w:pPr>
              <w:pStyle w:val="TableParagraph"/>
              <w:rPr>
                <w:rFonts w:asciiTheme="minorHAnsi" w:hAnsiTheme="minorHAnsi"/>
                <w:sz w:val="20"/>
                <w:szCs w:val="20"/>
              </w:rPr>
            </w:pPr>
          </w:p>
          <w:p w:rsidR="00AF3A63" w:rsidRDefault="00AF3A63">
            <w:pPr>
              <w:pStyle w:val="TableParagraph"/>
              <w:rPr>
                <w:rFonts w:asciiTheme="minorHAnsi" w:hAnsiTheme="minorHAnsi"/>
                <w:sz w:val="20"/>
                <w:szCs w:val="20"/>
              </w:rPr>
            </w:pPr>
          </w:p>
          <w:p w:rsidR="00AF3A63" w:rsidRDefault="00AF3A63">
            <w:pPr>
              <w:pStyle w:val="TableParagraph"/>
              <w:rPr>
                <w:rFonts w:asciiTheme="minorHAnsi" w:hAnsiTheme="minorHAnsi"/>
                <w:sz w:val="20"/>
                <w:szCs w:val="20"/>
              </w:rPr>
            </w:pPr>
          </w:p>
          <w:p w:rsidR="00AF3A63" w:rsidRDefault="00B02CA5">
            <w:pPr>
              <w:pStyle w:val="TableParagraph"/>
              <w:rPr>
                <w:rFonts w:asciiTheme="minorHAnsi" w:hAnsiTheme="minorHAnsi"/>
                <w:sz w:val="20"/>
                <w:szCs w:val="20"/>
              </w:rPr>
            </w:pPr>
            <w:r>
              <w:rPr>
                <w:rFonts w:asciiTheme="minorHAnsi" w:hAnsiTheme="minorHAnsi"/>
                <w:sz w:val="20"/>
                <w:szCs w:val="20"/>
              </w:rPr>
              <w:t>£15</w:t>
            </w:r>
            <w:r w:rsidR="00AF3A63">
              <w:rPr>
                <w:rFonts w:asciiTheme="minorHAnsi" w:hAnsiTheme="minorHAnsi"/>
                <w:sz w:val="20"/>
                <w:szCs w:val="20"/>
              </w:rPr>
              <w:t>00</w:t>
            </w:r>
          </w:p>
          <w:p w:rsidR="003E3F57" w:rsidRDefault="003E3F57">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r>
              <w:rPr>
                <w:rFonts w:asciiTheme="minorHAnsi" w:hAnsiTheme="minorHAnsi"/>
                <w:sz w:val="20"/>
                <w:szCs w:val="20"/>
              </w:rPr>
              <w:t>£1000</w:t>
            </w:r>
          </w:p>
          <w:p w:rsidR="00EF64B2" w:rsidRDefault="00EF64B2">
            <w:pPr>
              <w:pStyle w:val="TableParagraph"/>
              <w:rPr>
                <w:rFonts w:asciiTheme="minorHAnsi" w:hAnsiTheme="minorHAnsi"/>
                <w:sz w:val="20"/>
                <w:szCs w:val="20"/>
              </w:rPr>
            </w:pPr>
          </w:p>
          <w:p w:rsidR="00EF64B2" w:rsidRDefault="00EF64B2">
            <w:pPr>
              <w:pStyle w:val="TableParagraph"/>
              <w:rPr>
                <w:rFonts w:asciiTheme="minorHAnsi" w:hAnsiTheme="minorHAnsi"/>
                <w:sz w:val="20"/>
                <w:szCs w:val="20"/>
              </w:rPr>
            </w:pPr>
          </w:p>
          <w:p w:rsidR="00EF64B2" w:rsidRDefault="00EF64B2">
            <w:pPr>
              <w:pStyle w:val="TableParagraph"/>
              <w:rPr>
                <w:rFonts w:asciiTheme="minorHAnsi" w:hAnsiTheme="minorHAnsi"/>
                <w:sz w:val="20"/>
                <w:szCs w:val="20"/>
              </w:rPr>
            </w:pPr>
          </w:p>
          <w:p w:rsidR="00EF64B2" w:rsidRDefault="00EF64B2">
            <w:pPr>
              <w:pStyle w:val="TableParagraph"/>
              <w:rPr>
                <w:rFonts w:asciiTheme="minorHAnsi" w:hAnsiTheme="minorHAnsi"/>
                <w:sz w:val="20"/>
                <w:szCs w:val="20"/>
              </w:rPr>
            </w:pPr>
          </w:p>
          <w:p w:rsidR="00EF64B2" w:rsidRDefault="00EF64B2">
            <w:pPr>
              <w:pStyle w:val="TableParagraph"/>
              <w:rPr>
                <w:rFonts w:asciiTheme="minorHAnsi" w:hAnsiTheme="minorHAnsi"/>
                <w:sz w:val="20"/>
                <w:szCs w:val="20"/>
              </w:rPr>
            </w:pPr>
          </w:p>
          <w:p w:rsidR="00EF64B2" w:rsidRDefault="00EF64B2">
            <w:pPr>
              <w:pStyle w:val="TableParagraph"/>
              <w:rPr>
                <w:rFonts w:asciiTheme="minorHAnsi" w:hAnsiTheme="minorHAnsi"/>
                <w:sz w:val="20"/>
                <w:szCs w:val="20"/>
              </w:rPr>
            </w:pPr>
          </w:p>
          <w:p w:rsidR="00EF64B2" w:rsidRDefault="00EF64B2">
            <w:pPr>
              <w:pStyle w:val="TableParagraph"/>
              <w:rPr>
                <w:rFonts w:asciiTheme="minorHAnsi" w:hAnsiTheme="minorHAnsi"/>
                <w:sz w:val="20"/>
                <w:szCs w:val="20"/>
              </w:rPr>
            </w:pPr>
          </w:p>
          <w:p w:rsidR="00EF64B2" w:rsidRDefault="00EF64B2">
            <w:pPr>
              <w:pStyle w:val="TableParagraph"/>
              <w:rPr>
                <w:rFonts w:asciiTheme="minorHAnsi" w:hAnsiTheme="minorHAnsi"/>
                <w:sz w:val="20"/>
                <w:szCs w:val="20"/>
              </w:rPr>
            </w:pPr>
          </w:p>
          <w:p w:rsidR="00EF64B2" w:rsidRDefault="00EF64B2">
            <w:pPr>
              <w:pStyle w:val="TableParagraph"/>
              <w:rPr>
                <w:rFonts w:asciiTheme="minorHAnsi" w:hAnsiTheme="minorHAnsi"/>
                <w:sz w:val="20"/>
                <w:szCs w:val="20"/>
              </w:rPr>
            </w:pPr>
            <w:r>
              <w:rPr>
                <w:rFonts w:asciiTheme="minorHAnsi" w:hAnsiTheme="minorHAnsi"/>
                <w:sz w:val="20"/>
                <w:szCs w:val="20"/>
              </w:rPr>
              <w:t>£1500</w:t>
            </w:r>
          </w:p>
        </w:tc>
        <w:tc>
          <w:tcPr>
            <w:tcW w:w="3307" w:type="dxa"/>
            <w:tcBorders>
              <w:bottom w:val="single" w:sz="12" w:space="0" w:color="231F20"/>
            </w:tcBorders>
          </w:tcPr>
          <w:p w:rsidR="00A8444C" w:rsidRDefault="00AF3A63" w:rsidP="00F467B9">
            <w:pPr>
              <w:pStyle w:val="TableParagraph"/>
              <w:numPr>
                <w:ilvl w:val="0"/>
                <w:numId w:val="6"/>
              </w:numPr>
              <w:rPr>
                <w:rFonts w:asciiTheme="minorHAnsi" w:hAnsiTheme="minorHAnsi"/>
                <w:sz w:val="20"/>
                <w:szCs w:val="20"/>
              </w:rPr>
            </w:pPr>
            <w:r>
              <w:rPr>
                <w:rFonts w:asciiTheme="minorHAnsi" w:hAnsiTheme="minorHAnsi"/>
                <w:sz w:val="20"/>
                <w:szCs w:val="20"/>
              </w:rPr>
              <w:t>Markings encourage more imaginative play and more movement on the bikes etc…</w:t>
            </w:r>
          </w:p>
          <w:p w:rsidR="00AF3A63" w:rsidRDefault="00AF3A63" w:rsidP="00AF3A63">
            <w:pPr>
              <w:pStyle w:val="TableParagraph"/>
              <w:rPr>
                <w:rFonts w:asciiTheme="minorHAnsi" w:hAnsiTheme="minorHAnsi"/>
                <w:sz w:val="20"/>
                <w:szCs w:val="20"/>
              </w:rPr>
            </w:pPr>
          </w:p>
          <w:p w:rsidR="00AF3A63" w:rsidRDefault="00AF3A63" w:rsidP="00AF3A63">
            <w:pPr>
              <w:pStyle w:val="TableParagraph"/>
              <w:rPr>
                <w:rFonts w:asciiTheme="minorHAnsi" w:hAnsiTheme="minorHAnsi"/>
                <w:sz w:val="20"/>
                <w:szCs w:val="20"/>
              </w:rPr>
            </w:pPr>
          </w:p>
          <w:p w:rsidR="00AF3A63" w:rsidRDefault="00AF3A63" w:rsidP="00AF3A63">
            <w:pPr>
              <w:pStyle w:val="TableParagraph"/>
              <w:rPr>
                <w:rFonts w:asciiTheme="minorHAnsi" w:hAnsiTheme="minorHAnsi"/>
                <w:sz w:val="20"/>
                <w:szCs w:val="20"/>
              </w:rPr>
            </w:pPr>
          </w:p>
          <w:p w:rsidR="00AF3A63" w:rsidRDefault="00AF3A63" w:rsidP="00AF3A63">
            <w:pPr>
              <w:pStyle w:val="TableParagraph"/>
              <w:numPr>
                <w:ilvl w:val="0"/>
                <w:numId w:val="6"/>
              </w:numPr>
              <w:rPr>
                <w:rFonts w:asciiTheme="minorHAnsi" w:hAnsiTheme="minorHAnsi"/>
                <w:sz w:val="20"/>
                <w:szCs w:val="20"/>
              </w:rPr>
            </w:pPr>
            <w:r>
              <w:rPr>
                <w:rFonts w:asciiTheme="minorHAnsi" w:hAnsiTheme="minorHAnsi"/>
                <w:sz w:val="20"/>
                <w:szCs w:val="20"/>
              </w:rPr>
              <w:t>More children engaged in physical activity during playtime. Pupils vice indicates that children are happy that they are encouraged to play and that there is enough equipment do this.</w:t>
            </w:r>
          </w:p>
          <w:p w:rsidR="003E3F57" w:rsidRDefault="003E3F57" w:rsidP="003E3F57">
            <w:pPr>
              <w:pStyle w:val="TableParagraph"/>
              <w:ind w:left="720"/>
              <w:rPr>
                <w:rFonts w:asciiTheme="minorHAnsi" w:hAnsiTheme="minorHAnsi"/>
                <w:sz w:val="20"/>
                <w:szCs w:val="20"/>
              </w:rPr>
            </w:pPr>
          </w:p>
          <w:p w:rsidR="003E3F57" w:rsidRDefault="003E3F57" w:rsidP="003E3F57">
            <w:pPr>
              <w:pStyle w:val="TableParagraph"/>
              <w:numPr>
                <w:ilvl w:val="0"/>
                <w:numId w:val="6"/>
              </w:numPr>
              <w:rPr>
                <w:rFonts w:asciiTheme="minorHAnsi" w:hAnsiTheme="minorHAnsi"/>
                <w:sz w:val="20"/>
                <w:szCs w:val="20"/>
              </w:rPr>
            </w:pPr>
            <w:r>
              <w:rPr>
                <w:rFonts w:asciiTheme="minorHAnsi" w:hAnsiTheme="minorHAnsi"/>
                <w:sz w:val="20"/>
                <w:szCs w:val="20"/>
              </w:rPr>
              <w:t xml:space="preserve">Pupil voice indicates the positive influence this provision is having. Pupils who access this provision are starting to achieve better educational outcomes in other areas of the curriculum. </w:t>
            </w:r>
          </w:p>
          <w:p w:rsidR="00EF64B2" w:rsidRDefault="00EF64B2" w:rsidP="00EF64B2">
            <w:pPr>
              <w:pStyle w:val="ListParagraph"/>
              <w:rPr>
                <w:rFonts w:asciiTheme="minorHAnsi" w:hAnsiTheme="minorHAnsi"/>
                <w:sz w:val="20"/>
                <w:szCs w:val="20"/>
              </w:rPr>
            </w:pPr>
          </w:p>
          <w:p w:rsidR="00EF64B2" w:rsidRDefault="00EF64B2" w:rsidP="00EF64B2">
            <w:pPr>
              <w:pStyle w:val="TableParagraph"/>
              <w:rPr>
                <w:rFonts w:asciiTheme="minorHAnsi" w:hAnsiTheme="minorHAnsi"/>
                <w:sz w:val="20"/>
                <w:szCs w:val="20"/>
              </w:rPr>
            </w:pPr>
          </w:p>
          <w:p w:rsidR="00EF64B2" w:rsidRDefault="00EF64B2" w:rsidP="00EF64B2">
            <w:pPr>
              <w:pStyle w:val="TableParagraph"/>
              <w:numPr>
                <w:ilvl w:val="0"/>
                <w:numId w:val="6"/>
              </w:numPr>
              <w:rPr>
                <w:rFonts w:asciiTheme="minorHAnsi" w:hAnsiTheme="minorHAnsi"/>
                <w:sz w:val="20"/>
                <w:szCs w:val="20"/>
              </w:rPr>
            </w:pPr>
            <w:r>
              <w:rPr>
                <w:rFonts w:asciiTheme="minorHAnsi" w:hAnsiTheme="minorHAnsi"/>
                <w:sz w:val="20"/>
                <w:szCs w:val="20"/>
              </w:rPr>
              <w:t xml:space="preserve">Staff can access equipment more readily and children can support in putting it away. </w:t>
            </w:r>
          </w:p>
        </w:tc>
        <w:tc>
          <w:tcPr>
            <w:tcW w:w="3135" w:type="dxa"/>
            <w:tcBorders>
              <w:bottom w:val="single" w:sz="12" w:space="0" w:color="231F20"/>
            </w:tcBorders>
          </w:tcPr>
          <w:p w:rsidR="00A8444C" w:rsidRDefault="00AF3A63" w:rsidP="00AF3A63">
            <w:pPr>
              <w:pStyle w:val="TableParagraph"/>
              <w:numPr>
                <w:ilvl w:val="0"/>
                <w:numId w:val="6"/>
              </w:numPr>
              <w:rPr>
                <w:rFonts w:asciiTheme="minorHAnsi" w:hAnsiTheme="minorHAnsi"/>
                <w:sz w:val="20"/>
                <w:szCs w:val="20"/>
              </w:rPr>
            </w:pPr>
            <w:r>
              <w:rPr>
                <w:rFonts w:asciiTheme="minorHAnsi" w:hAnsiTheme="minorHAnsi"/>
                <w:sz w:val="20"/>
                <w:szCs w:val="20"/>
              </w:rPr>
              <w:t xml:space="preserve">This is fairly </w:t>
            </w:r>
            <w:r w:rsidR="003E3F57">
              <w:rPr>
                <w:rFonts w:asciiTheme="minorHAnsi" w:hAnsiTheme="minorHAnsi"/>
                <w:sz w:val="20"/>
                <w:szCs w:val="20"/>
              </w:rPr>
              <w:t>sustainable</w:t>
            </w:r>
            <w:r>
              <w:rPr>
                <w:rFonts w:asciiTheme="minorHAnsi" w:hAnsiTheme="minorHAnsi"/>
                <w:sz w:val="20"/>
                <w:szCs w:val="20"/>
              </w:rPr>
              <w:t xml:space="preserve"> and won’t need replacing for a significant period of time</w:t>
            </w:r>
          </w:p>
          <w:p w:rsidR="00AF3A63" w:rsidRDefault="00AF3A63" w:rsidP="00AF3A63">
            <w:pPr>
              <w:pStyle w:val="TableParagraph"/>
              <w:rPr>
                <w:rFonts w:asciiTheme="minorHAnsi" w:hAnsiTheme="minorHAnsi"/>
                <w:sz w:val="20"/>
                <w:szCs w:val="20"/>
              </w:rPr>
            </w:pPr>
          </w:p>
          <w:p w:rsidR="00AF3A63" w:rsidRDefault="00AF3A63" w:rsidP="00AF3A63">
            <w:pPr>
              <w:pStyle w:val="TableParagraph"/>
              <w:rPr>
                <w:rFonts w:asciiTheme="minorHAnsi" w:hAnsiTheme="minorHAnsi"/>
                <w:sz w:val="20"/>
                <w:szCs w:val="20"/>
              </w:rPr>
            </w:pPr>
          </w:p>
          <w:p w:rsidR="00AF3A63" w:rsidRDefault="00AF3A63" w:rsidP="00AF3A63">
            <w:pPr>
              <w:pStyle w:val="TableParagraph"/>
              <w:rPr>
                <w:rFonts w:asciiTheme="minorHAnsi" w:hAnsiTheme="minorHAnsi"/>
                <w:sz w:val="20"/>
                <w:szCs w:val="20"/>
              </w:rPr>
            </w:pPr>
          </w:p>
          <w:p w:rsidR="00AF3A63" w:rsidRDefault="00AF3A63" w:rsidP="00AF3A63">
            <w:pPr>
              <w:pStyle w:val="TableParagraph"/>
              <w:numPr>
                <w:ilvl w:val="0"/>
                <w:numId w:val="6"/>
              </w:numPr>
              <w:rPr>
                <w:rFonts w:asciiTheme="minorHAnsi" w:hAnsiTheme="minorHAnsi"/>
                <w:sz w:val="20"/>
                <w:szCs w:val="20"/>
              </w:rPr>
            </w:pPr>
            <w:r>
              <w:rPr>
                <w:rFonts w:asciiTheme="minorHAnsi" w:hAnsiTheme="minorHAnsi"/>
                <w:sz w:val="20"/>
                <w:szCs w:val="20"/>
              </w:rPr>
              <w:t>This will need to continue to have its own cost centre moving forward to ensure that children always have access to equipment.</w:t>
            </w:r>
          </w:p>
          <w:p w:rsidR="00A8444C" w:rsidRDefault="00A8444C">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p>
          <w:p w:rsidR="003E3F57" w:rsidRDefault="003E3F57">
            <w:pPr>
              <w:pStyle w:val="TableParagraph"/>
              <w:rPr>
                <w:rFonts w:asciiTheme="minorHAnsi" w:hAnsiTheme="minorHAnsi"/>
                <w:sz w:val="20"/>
                <w:szCs w:val="20"/>
              </w:rPr>
            </w:pPr>
          </w:p>
          <w:p w:rsidR="003E3F57" w:rsidRDefault="003E3F57" w:rsidP="003E3F57">
            <w:pPr>
              <w:pStyle w:val="TableParagraph"/>
              <w:numPr>
                <w:ilvl w:val="0"/>
                <w:numId w:val="6"/>
              </w:numPr>
              <w:rPr>
                <w:rFonts w:asciiTheme="minorHAnsi" w:hAnsiTheme="minorHAnsi"/>
                <w:sz w:val="20"/>
                <w:szCs w:val="20"/>
              </w:rPr>
            </w:pPr>
            <w:r>
              <w:rPr>
                <w:rFonts w:asciiTheme="minorHAnsi" w:hAnsiTheme="minorHAnsi"/>
                <w:sz w:val="20"/>
                <w:szCs w:val="20"/>
              </w:rPr>
              <w:t xml:space="preserve">This provision will need regular contributions to ensure that it can continue. </w:t>
            </w:r>
          </w:p>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2E718B" w:rsidRDefault="002E718B">
            <w:pPr>
              <w:pStyle w:val="TableParagraph"/>
              <w:rPr>
                <w:rFonts w:asciiTheme="minorHAnsi" w:hAnsiTheme="minorHAnsi"/>
                <w:sz w:val="20"/>
                <w:szCs w:val="20"/>
              </w:rPr>
            </w:pPr>
          </w:p>
          <w:p w:rsidR="002E718B" w:rsidRDefault="002E718B">
            <w:pPr>
              <w:pStyle w:val="TableParagraph"/>
              <w:rPr>
                <w:rFonts w:asciiTheme="minorHAnsi" w:hAnsiTheme="minorHAnsi"/>
                <w:sz w:val="20"/>
                <w:szCs w:val="20"/>
              </w:rPr>
            </w:pPr>
          </w:p>
          <w:p w:rsidR="002E718B" w:rsidRDefault="002E718B">
            <w:pPr>
              <w:pStyle w:val="TableParagraph"/>
              <w:rPr>
                <w:rFonts w:asciiTheme="minorHAnsi" w:hAnsiTheme="minorHAnsi"/>
                <w:sz w:val="20"/>
                <w:szCs w:val="20"/>
              </w:rPr>
            </w:pPr>
          </w:p>
          <w:p w:rsidR="002E718B" w:rsidRDefault="002E718B">
            <w:pPr>
              <w:pStyle w:val="TableParagraph"/>
              <w:rPr>
                <w:rFonts w:asciiTheme="minorHAnsi" w:hAnsiTheme="minorHAnsi"/>
                <w:sz w:val="20"/>
                <w:szCs w:val="20"/>
              </w:rPr>
            </w:pPr>
          </w:p>
          <w:p w:rsidR="00073C2D" w:rsidRDefault="00073C2D">
            <w:pPr>
              <w:pStyle w:val="TableParagraph"/>
              <w:rPr>
                <w:rFonts w:asciiTheme="minorHAnsi" w:hAnsiTheme="minorHAnsi"/>
                <w:sz w:val="20"/>
                <w:szCs w:val="20"/>
              </w:rPr>
            </w:pPr>
          </w:p>
          <w:p w:rsidR="00073C2D" w:rsidRDefault="00073C2D">
            <w:pPr>
              <w:pStyle w:val="TableParagraph"/>
              <w:rPr>
                <w:rFonts w:asciiTheme="minorHAnsi" w:hAnsiTheme="minorHAnsi"/>
                <w:sz w:val="20"/>
                <w:szCs w:val="20"/>
              </w:rPr>
            </w:pPr>
          </w:p>
          <w:p w:rsidR="00073C2D" w:rsidRDefault="00073C2D">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tc>
      </w:tr>
      <w:tr w:rsidR="003575D4">
        <w:trPr>
          <w:trHeight w:val="300"/>
        </w:trPr>
        <w:tc>
          <w:tcPr>
            <w:tcW w:w="12243" w:type="dxa"/>
            <w:gridSpan w:val="5"/>
            <w:vMerge w:val="restart"/>
            <w:tcBorders>
              <w:top w:val="single" w:sz="12" w:space="0" w:color="231F20"/>
            </w:tcBorders>
          </w:tcPr>
          <w:p w:rsidR="003575D4" w:rsidRDefault="00C02770">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3575D4" w:rsidRDefault="00C02770">
            <w:pPr>
              <w:pStyle w:val="TableParagraph"/>
              <w:spacing w:before="16" w:line="279" w:lineRule="exact"/>
              <w:ind w:left="38" w:right="94"/>
              <w:jc w:val="center"/>
              <w:rPr>
                <w:sz w:val="24"/>
              </w:rPr>
            </w:pPr>
            <w:r>
              <w:rPr>
                <w:color w:val="231F20"/>
                <w:sz w:val="24"/>
              </w:rPr>
              <w:t>Percentage of total allocation:</w:t>
            </w:r>
          </w:p>
        </w:tc>
      </w:tr>
      <w:tr w:rsidR="003575D4" w:rsidTr="009F223F">
        <w:trPr>
          <w:trHeight w:val="320"/>
        </w:trPr>
        <w:tc>
          <w:tcPr>
            <w:tcW w:w="12243" w:type="dxa"/>
            <w:gridSpan w:val="5"/>
            <w:vMerge/>
            <w:tcBorders>
              <w:top w:val="nil"/>
            </w:tcBorders>
          </w:tcPr>
          <w:p w:rsidR="003575D4" w:rsidRDefault="003575D4">
            <w:pPr>
              <w:rPr>
                <w:sz w:val="2"/>
                <w:szCs w:val="2"/>
              </w:rPr>
            </w:pPr>
          </w:p>
        </w:tc>
        <w:tc>
          <w:tcPr>
            <w:tcW w:w="3135" w:type="dxa"/>
            <w:shd w:val="clear" w:color="auto" w:fill="FFFF00"/>
          </w:tcPr>
          <w:p w:rsidR="003575D4" w:rsidRDefault="00601C8E">
            <w:pPr>
              <w:pStyle w:val="TableParagraph"/>
              <w:spacing w:before="21" w:line="279" w:lineRule="exact"/>
              <w:jc w:val="center"/>
              <w:rPr>
                <w:sz w:val="24"/>
              </w:rPr>
            </w:pPr>
            <w:r>
              <w:rPr>
                <w:sz w:val="24"/>
              </w:rPr>
              <w:t>41.8%</w:t>
            </w:r>
          </w:p>
        </w:tc>
      </w:tr>
      <w:tr w:rsidR="003575D4">
        <w:trPr>
          <w:trHeight w:val="600"/>
        </w:trPr>
        <w:tc>
          <w:tcPr>
            <w:tcW w:w="3720" w:type="dxa"/>
          </w:tcPr>
          <w:p w:rsidR="003575D4" w:rsidRDefault="00C02770">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gridSpan w:val="2"/>
          </w:tcPr>
          <w:p w:rsidR="003575D4" w:rsidRDefault="00C02770">
            <w:pPr>
              <w:pStyle w:val="TableParagraph"/>
              <w:spacing w:before="21"/>
              <w:ind w:left="70"/>
              <w:rPr>
                <w:sz w:val="24"/>
              </w:rPr>
            </w:pPr>
            <w:r>
              <w:rPr>
                <w:color w:val="231F20"/>
                <w:sz w:val="24"/>
              </w:rPr>
              <w:t>Actions to achieve:</w:t>
            </w:r>
          </w:p>
        </w:tc>
        <w:tc>
          <w:tcPr>
            <w:tcW w:w="1616" w:type="dxa"/>
          </w:tcPr>
          <w:p w:rsidR="003575D4" w:rsidRDefault="00C02770">
            <w:pPr>
              <w:pStyle w:val="TableParagraph"/>
              <w:spacing w:before="19" w:line="288" w:lineRule="exact"/>
              <w:ind w:left="70"/>
              <w:rPr>
                <w:sz w:val="24"/>
              </w:rPr>
            </w:pPr>
            <w:r>
              <w:rPr>
                <w:color w:val="231F20"/>
                <w:sz w:val="24"/>
              </w:rPr>
              <w:t>Funding allocated:</w:t>
            </w:r>
          </w:p>
        </w:tc>
        <w:tc>
          <w:tcPr>
            <w:tcW w:w="3307" w:type="dxa"/>
          </w:tcPr>
          <w:p w:rsidR="003575D4" w:rsidRDefault="00C02770">
            <w:pPr>
              <w:pStyle w:val="TableParagraph"/>
              <w:spacing w:before="21"/>
              <w:ind w:left="70"/>
              <w:rPr>
                <w:sz w:val="24"/>
              </w:rPr>
            </w:pPr>
            <w:r>
              <w:rPr>
                <w:color w:val="231F20"/>
                <w:sz w:val="24"/>
              </w:rPr>
              <w:t>Evidence and impact:</w:t>
            </w:r>
          </w:p>
        </w:tc>
        <w:tc>
          <w:tcPr>
            <w:tcW w:w="3135" w:type="dxa"/>
          </w:tcPr>
          <w:p w:rsidR="003575D4" w:rsidRDefault="00C02770">
            <w:pPr>
              <w:pStyle w:val="TableParagraph"/>
              <w:spacing w:before="19" w:line="288" w:lineRule="exact"/>
              <w:ind w:left="70"/>
              <w:rPr>
                <w:sz w:val="24"/>
              </w:rPr>
            </w:pPr>
            <w:r>
              <w:rPr>
                <w:color w:val="231F20"/>
                <w:sz w:val="24"/>
              </w:rPr>
              <w:t>Sustainability and suggested next steps:</w:t>
            </w:r>
          </w:p>
        </w:tc>
      </w:tr>
      <w:tr w:rsidR="003575D4" w:rsidTr="009F223F">
        <w:trPr>
          <w:trHeight w:val="2815"/>
        </w:trPr>
        <w:tc>
          <w:tcPr>
            <w:tcW w:w="3720" w:type="dxa"/>
          </w:tcPr>
          <w:p w:rsidR="00003F29" w:rsidRPr="00003F29" w:rsidRDefault="00003F29">
            <w:pPr>
              <w:pStyle w:val="TableParagraph"/>
              <w:rPr>
                <w:rFonts w:asciiTheme="minorHAnsi" w:hAnsiTheme="minorHAnsi"/>
                <w:b/>
                <w:sz w:val="20"/>
                <w:szCs w:val="20"/>
              </w:rPr>
            </w:pPr>
            <w:r w:rsidRPr="00003F29">
              <w:rPr>
                <w:rFonts w:asciiTheme="minorHAnsi" w:hAnsiTheme="minorHAnsi"/>
                <w:b/>
                <w:sz w:val="20"/>
                <w:szCs w:val="20"/>
              </w:rPr>
              <w:t>Continuation</w:t>
            </w:r>
          </w:p>
          <w:p w:rsidR="003575D4" w:rsidRDefault="00C02770">
            <w:pPr>
              <w:pStyle w:val="TableParagraph"/>
              <w:rPr>
                <w:rFonts w:asciiTheme="minorHAnsi" w:hAnsiTheme="minorHAnsi"/>
                <w:sz w:val="20"/>
                <w:szCs w:val="20"/>
              </w:rPr>
            </w:pPr>
            <w:r>
              <w:rPr>
                <w:rFonts w:asciiTheme="minorHAnsi" w:hAnsiTheme="minorHAnsi"/>
                <w:sz w:val="20"/>
                <w:szCs w:val="20"/>
              </w:rPr>
              <w:t xml:space="preserve">To </w:t>
            </w:r>
            <w:r w:rsidR="00A8444C">
              <w:rPr>
                <w:rFonts w:asciiTheme="minorHAnsi" w:hAnsiTheme="minorHAnsi"/>
                <w:sz w:val="20"/>
                <w:szCs w:val="20"/>
              </w:rPr>
              <w:t xml:space="preserve">continue to </w:t>
            </w:r>
            <w:r>
              <w:rPr>
                <w:rFonts w:asciiTheme="minorHAnsi" w:hAnsiTheme="minorHAnsi"/>
                <w:sz w:val="20"/>
                <w:szCs w:val="20"/>
              </w:rPr>
              <w:t>hold a PE week for the whole school to raise engagement in PE and provide pupils with opportunities to experience new sports</w:t>
            </w:r>
            <w:r w:rsidR="00376F24">
              <w:rPr>
                <w:rFonts w:asciiTheme="minorHAnsi" w:hAnsiTheme="minorHAnsi"/>
                <w:sz w:val="20"/>
                <w:szCs w:val="20"/>
              </w:rPr>
              <w:t xml:space="preserve">- </w:t>
            </w:r>
          </w:p>
          <w:p w:rsidR="003575D4" w:rsidRDefault="003575D4">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3600" w:type="dxa"/>
            <w:gridSpan w:val="2"/>
          </w:tcPr>
          <w:p w:rsidR="003575D4" w:rsidRDefault="00C02770" w:rsidP="009F223F">
            <w:pPr>
              <w:pStyle w:val="TableParagraph"/>
              <w:numPr>
                <w:ilvl w:val="0"/>
                <w:numId w:val="6"/>
              </w:numPr>
              <w:rPr>
                <w:rFonts w:asciiTheme="minorHAnsi" w:hAnsiTheme="minorHAnsi"/>
                <w:sz w:val="20"/>
                <w:szCs w:val="20"/>
              </w:rPr>
            </w:pPr>
            <w:r>
              <w:rPr>
                <w:rFonts w:asciiTheme="minorHAnsi" w:hAnsiTheme="minorHAnsi"/>
                <w:sz w:val="20"/>
                <w:szCs w:val="20"/>
              </w:rPr>
              <w:t>Provide opportunities for the pupils to experience new sports across a week of school. Plan for a week in July- children to either go out on trips to the velodrome etc… have experts in or sessions run by the teachers</w:t>
            </w:r>
          </w:p>
          <w:p w:rsidR="003575D4" w:rsidRDefault="003575D4">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1616" w:type="dxa"/>
          </w:tcPr>
          <w:p w:rsidR="003575D4" w:rsidRDefault="00865E63">
            <w:pPr>
              <w:pStyle w:val="TableParagraph"/>
              <w:rPr>
                <w:rFonts w:asciiTheme="minorHAnsi" w:hAnsiTheme="minorHAnsi"/>
                <w:sz w:val="20"/>
                <w:szCs w:val="20"/>
              </w:rPr>
            </w:pPr>
            <w:r>
              <w:rPr>
                <w:rFonts w:asciiTheme="minorHAnsi" w:hAnsiTheme="minorHAnsi"/>
                <w:sz w:val="20"/>
                <w:szCs w:val="20"/>
              </w:rPr>
              <w:t>£7</w:t>
            </w:r>
            <w:r w:rsidR="00003F29">
              <w:rPr>
                <w:rFonts w:asciiTheme="minorHAnsi" w:hAnsiTheme="minorHAnsi"/>
                <w:sz w:val="20"/>
                <w:szCs w:val="20"/>
              </w:rPr>
              <w:t>000</w:t>
            </w:r>
            <w:r w:rsidR="00C02770">
              <w:rPr>
                <w:rFonts w:asciiTheme="minorHAnsi" w:hAnsiTheme="minorHAnsi"/>
                <w:sz w:val="20"/>
                <w:szCs w:val="20"/>
              </w:rPr>
              <w:t xml:space="preserve"> for the activities</w:t>
            </w:r>
          </w:p>
          <w:p w:rsidR="003575D4" w:rsidRDefault="00C02770">
            <w:pPr>
              <w:pStyle w:val="TableParagraph"/>
              <w:rPr>
                <w:rFonts w:asciiTheme="minorHAnsi" w:hAnsiTheme="minorHAnsi"/>
                <w:sz w:val="20"/>
                <w:szCs w:val="20"/>
              </w:rPr>
            </w:pPr>
            <w:r>
              <w:rPr>
                <w:rFonts w:asciiTheme="minorHAnsi" w:hAnsiTheme="minorHAnsi"/>
                <w:sz w:val="20"/>
                <w:szCs w:val="20"/>
              </w:rPr>
              <w:t>£360 for cover to carry out risk assessments</w:t>
            </w:r>
          </w:p>
          <w:p w:rsidR="00F12AA7" w:rsidRDefault="00F12AA7">
            <w:pPr>
              <w:pStyle w:val="TableParagraph"/>
              <w:rPr>
                <w:rFonts w:asciiTheme="minorHAnsi" w:hAnsiTheme="minorHAnsi"/>
                <w:sz w:val="20"/>
                <w:szCs w:val="20"/>
              </w:rPr>
            </w:pPr>
            <w:r>
              <w:rPr>
                <w:rFonts w:asciiTheme="minorHAnsi" w:hAnsiTheme="minorHAnsi"/>
                <w:sz w:val="20"/>
                <w:szCs w:val="20"/>
              </w:rPr>
              <w:t>Trophies for exemplary PE and effort- £200</w:t>
            </w:r>
          </w:p>
          <w:p w:rsidR="003575D4" w:rsidRDefault="003575D4">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3307" w:type="dxa"/>
          </w:tcPr>
          <w:p w:rsidR="003575D4" w:rsidRDefault="00C02770">
            <w:pPr>
              <w:pStyle w:val="TableParagraph"/>
              <w:rPr>
                <w:rFonts w:asciiTheme="minorHAnsi" w:hAnsiTheme="minorHAnsi"/>
                <w:sz w:val="20"/>
                <w:szCs w:val="20"/>
              </w:rPr>
            </w:pPr>
            <w:r>
              <w:rPr>
                <w:rFonts w:asciiTheme="minorHAnsi" w:hAnsiTheme="minorHAnsi"/>
                <w:sz w:val="20"/>
                <w:szCs w:val="20"/>
              </w:rPr>
              <w:t>Children have experienced new opportunities and questionnaire demonstrates that it has had a positive impact on learning.</w:t>
            </w:r>
          </w:p>
          <w:p w:rsidR="003575D4" w:rsidRDefault="00C02770">
            <w:pPr>
              <w:pStyle w:val="TableParagraph"/>
              <w:rPr>
                <w:rFonts w:asciiTheme="minorHAnsi" w:hAnsiTheme="minorHAnsi"/>
                <w:sz w:val="20"/>
                <w:szCs w:val="20"/>
              </w:rPr>
            </w:pPr>
            <w:r>
              <w:rPr>
                <w:rFonts w:asciiTheme="minorHAnsi" w:hAnsiTheme="minorHAnsi"/>
                <w:sz w:val="20"/>
                <w:szCs w:val="20"/>
              </w:rPr>
              <w:t>Some children carry on in the new sport after PE week.</w:t>
            </w:r>
          </w:p>
          <w:p w:rsidR="003575D4" w:rsidRDefault="00C02770">
            <w:pPr>
              <w:pStyle w:val="TableParagraph"/>
              <w:rPr>
                <w:rFonts w:asciiTheme="minorHAnsi" w:hAnsiTheme="minorHAnsi"/>
                <w:sz w:val="20"/>
                <w:szCs w:val="20"/>
              </w:rPr>
            </w:pPr>
            <w:r>
              <w:rPr>
                <w:rFonts w:asciiTheme="minorHAnsi" w:hAnsiTheme="minorHAnsi"/>
                <w:sz w:val="20"/>
                <w:szCs w:val="20"/>
              </w:rPr>
              <w:t>Parental feedback shows how it has positively influenced the children.</w:t>
            </w:r>
          </w:p>
          <w:p w:rsidR="00003F29" w:rsidRDefault="00003F29">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3135" w:type="dxa"/>
          </w:tcPr>
          <w:p w:rsidR="003575D4" w:rsidRDefault="00C02770">
            <w:pPr>
              <w:pStyle w:val="TableParagraph"/>
              <w:rPr>
                <w:rFonts w:asciiTheme="minorHAnsi" w:hAnsiTheme="minorHAnsi"/>
                <w:sz w:val="20"/>
                <w:szCs w:val="20"/>
              </w:rPr>
            </w:pPr>
            <w:r>
              <w:rPr>
                <w:rFonts w:asciiTheme="minorHAnsi" w:hAnsiTheme="minorHAnsi"/>
                <w:sz w:val="20"/>
                <w:szCs w:val="20"/>
              </w:rPr>
              <w:t>Where possible continue to use some PE money to allow this to continue and to keep providing children with new sporting activities but overtime look at small donations from parents or source other grants which would enable this to continue.</w:t>
            </w:r>
          </w:p>
        </w:tc>
      </w:tr>
    </w:tbl>
    <w:p w:rsidR="003575D4" w:rsidRDefault="003575D4"/>
    <w:tbl>
      <w:tblPr>
        <w:tblW w:w="15378" w:type="dxa"/>
        <w:tblInd w:w="-68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7"/>
        <w:gridCol w:w="39"/>
        <w:gridCol w:w="3402"/>
        <w:gridCol w:w="18"/>
        <w:gridCol w:w="1663"/>
        <w:gridCol w:w="347"/>
        <w:gridCol w:w="3076"/>
        <w:gridCol w:w="3076"/>
      </w:tblGrid>
      <w:tr w:rsidR="003575D4">
        <w:trPr>
          <w:trHeight w:val="380"/>
        </w:trPr>
        <w:tc>
          <w:tcPr>
            <w:tcW w:w="12302" w:type="dxa"/>
            <w:gridSpan w:val="7"/>
            <w:vMerge w:val="restart"/>
          </w:tcPr>
          <w:p w:rsidR="003575D4" w:rsidRDefault="00C02770">
            <w:pPr>
              <w:pStyle w:val="TableParagraph"/>
              <w:spacing w:line="257" w:lineRule="exact"/>
              <w:ind w:left="18"/>
              <w:rPr>
                <w:sz w:val="24"/>
              </w:rPr>
            </w:pPr>
            <w:r>
              <w:rPr>
                <w:b/>
                <w:color w:val="0057A0"/>
                <w:sz w:val="24"/>
              </w:rPr>
              <w:t xml:space="preserve">Key indicator 3: </w:t>
            </w:r>
            <w:r>
              <w:rPr>
                <w:color w:val="0057A0"/>
                <w:sz w:val="24"/>
              </w:rPr>
              <w:t>Increased confidence, knowledge and skills of all staff in teaching PE and sport</w:t>
            </w:r>
          </w:p>
        </w:tc>
        <w:tc>
          <w:tcPr>
            <w:tcW w:w="3076" w:type="dxa"/>
          </w:tcPr>
          <w:p w:rsidR="003575D4" w:rsidRDefault="00C02770">
            <w:pPr>
              <w:pStyle w:val="TableParagraph"/>
              <w:spacing w:line="257" w:lineRule="exact"/>
              <w:ind w:left="18"/>
              <w:rPr>
                <w:sz w:val="24"/>
              </w:rPr>
            </w:pPr>
            <w:r>
              <w:rPr>
                <w:color w:val="231F20"/>
                <w:sz w:val="24"/>
              </w:rPr>
              <w:t>Percentage of total allocation:</w:t>
            </w:r>
          </w:p>
        </w:tc>
      </w:tr>
      <w:tr w:rsidR="003575D4" w:rsidTr="009F223F">
        <w:trPr>
          <w:trHeight w:val="280"/>
        </w:trPr>
        <w:tc>
          <w:tcPr>
            <w:tcW w:w="12302" w:type="dxa"/>
            <w:gridSpan w:val="7"/>
            <w:vMerge/>
            <w:tcBorders>
              <w:top w:val="nil"/>
            </w:tcBorders>
          </w:tcPr>
          <w:p w:rsidR="003575D4" w:rsidRDefault="003575D4">
            <w:pPr>
              <w:rPr>
                <w:sz w:val="2"/>
                <w:szCs w:val="2"/>
              </w:rPr>
            </w:pPr>
          </w:p>
        </w:tc>
        <w:tc>
          <w:tcPr>
            <w:tcW w:w="3076" w:type="dxa"/>
            <w:shd w:val="clear" w:color="auto" w:fill="FFFF00"/>
          </w:tcPr>
          <w:p w:rsidR="003575D4" w:rsidRDefault="00601C8E">
            <w:pPr>
              <w:pStyle w:val="TableParagraph"/>
              <w:spacing w:line="257" w:lineRule="exact"/>
              <w:jc w:val="center"/>
              <w:rPr>
                <w:sz w:val="24"/>
              </w:rPr>
            </w:pPr>
            <w:r>
              <w:rPr>
                <w:sz w:val="24"/>
              </w:rPr>
              <w:t>2.7%</w:t>
            </w:r>
          </w:p>
        </w:tc>
      </w:tr>
      <w:tr w:rsidR="003575D4" w:rsidTr="00963F96">
        <w:trPr>
          <w:trHeight w:val="580"/>
        </w:trPr>
        <w:tc>
          <w:tcPr>
            <w:tcW w:w="3757" w:type="dxa"/>
          </w:tcPr>
          <w:p w:rsidR="003575D4" w:rsidRDefault="00C02770">
            <w:pPr>
              <w:pStyle w:val="TableParagraph"/>
              <w:spacing w:line="255" w:lineRule="exact"/>
              <w:ind w:left="18"/>
              <w:rPr>
                <w:sz w:val="24"/>
              </w:rPr>
            </w:pPr>
            <w:r>
              <w:rPr>
                <w:color w:val="231F20"/>
                <w:sz w:val="24"/>
              </w:rPr>
              <w:t>School focus with clarity on intended</w:t>
            </w:r>
          </w:p>
          <w:p w:rsidR="003575D4" w:rsidRDefault="00C02770">
            <w:pPr>
              <w:pStyle w:val="TableParagraph"/>
              <w:spacing w:line="290" w:lineRule="exact"/>
              <w:ind w:left="18"/>
              <w:rPr>
                <w:sz w:val="24"/>
              </w:rPr>
            </w:pPr>
            <w:r>
              <w:rPr>
                <w:b/>
                <w:color w:val="231F20"/>
                <w:sz w:val="24"/>
              </w:rPr>
              <w:t>impact on pupils</w:t>
            </w:r>
            <w:r>
              <w:rPr>
                <w:color w:val="231F20"/>
                <w:sz w:val="24"/>
              </w:rPr>
              <w:t>:</w:t>
            </w:r>
          </w:p>
        </w:tc>
        <w:tc>
          <w:tcPr>
            <w:tcW w:w="3459" w:type="dxa"/>
            <w:gridSpan w:val="3"/>
          </w:tcPr>
          <w:p w:rsidR="003575D4" w:rsidRDefault="00C02770">
            <w:pPr>
              <w:pStyle w:val="TableParagraph"/>
              <w:spacing w:line="257" w:lineRule="exact"/>
              <w:ind w:left="18"/>
              <w:rPr>
                <w:sz w:val="24"/>
              </w:rPr>
            </w:pPr>
            <w:r>
              <w:rPr>
                <w:color w:val="231F20"/>
                <w:sz w:val="24"/>
              </w:rPr>
              <w:t>Actions to achieve:</w:t>
            </w:r>
          </w:p>
        </w:tc>
        <w:tc>
          <w:tcPr>
            <w:tcW w:w="1663" w:type="dxa"/>
          </w:tcPr>
          <w:p w:rsidR="003575D4" w:rsidRDefault="00C02770">
            <w:pPr>
              <w:pStyle w:val="TableParagraph"/>
              <w:spacing w:line="255" w:lineRule="exact"/>
              <w:ind w:left="18"/>
              <w:rPr>
                <w:sz w:val="24"/>
              </w:rPr>
            </w:pPr>
            <w:r>
              <w:rPr>
                <w:color w:val="231F20"/>
                <w:sz w:val="24"/>
              </w:rPr>
              <w:t>Funding</w:t>
            </w:r>
          </w:p>
          <w:p w:rsidR="003575D4" w:rsidRDefault="00C02770">
            <w:pPr>
              <w:pStyle w:val="TableParagraph"/>
              <w:spacing w:line="290" w:lineRule="exact"/>
              <w:ind w:left="18"/>
              <w:rPr>
                <w:sz w:val="24"/>
              </w:rPr>
            </w:pPr>
            <w:r>
              <w:rPr>
                <w:color w:val="231F20"/>
                <w:sz w:val="24"/>
              </w:rPr>
              <w:t>allocated:</w:t>
            </w:r>
          </w:p>
        </w:tc>
        <w:tc>
          <w:tcPr>
            <w:tcW w:w="3423" w:type="dxa"/>
            <w:gridSpan w:val="2"/>
          </w:tcPr>
          <w:p w:rsidR="003575D4" w:rsidRDefault="00C02770">
            <w:pPr>
              <w:pStyle w:val="TableParagraph"/>
              <w:spacing w:line="257" w:lineRule="exact"/>
              <w:ind w:left="18"/>
              <w:rPr>
                <w:color w:val="231F20"/>
                <w:sz w:val="24"/>
              </w:rPr>
            </w:pPr>
            <w:r>
              <w:rPr>
                <w:color w:val="231F20"/>
                <w:sz w:val="24"/>
              </w:rPr>
              <w:t>Evidence and impact:</w:t>
            </w:r>
          </w:p>
          <w:p w:rsidR="00EF64B2" w:rsidRDefault="00EF64B2" w:rsidP="00EF64B2">
            <w:pPr>
              <w:pStyle w:val="TableParagraph"/>
              <w:spacing w:line="257" w:lineRule="exact"/>
              <w:rPr>
                <w:sz w:val="24"/>
              </w:rPr>
            </w:pPr>
          </w:p>
        </w:tc>
        <w:tc>
          <w:tcPr>
            <w:tcW w:w="3076" w:type="dxa"/>
          </w:tcPr>
          <w:p w:rsidR="003575D4" w:rsidRDefault="00C02770">
            <w:pPr>
              <w:pStyle w:val="TableParagraph"/>
              <w:spacing w:line="255" w:lineRule="exact"/>
              <w:ind w:left="18"/>
              <w:rPr>
                <w:sz w:val="24"/>
              </w:rPr>
            </w:pPr>
            <w:r>
              <w:rPr>
                <w:color w:val="231F20"/>
                <w:sz w:val="24"/>
              </w:rPr>
              <w:t>Sustainability and suggested</w:t>
            </w:r>
          </w:p>
          <w:p w:rsidR="003575D4" w:rsidRDefault="00C02770">
            <w:pPr>
              <w:pStyle w:val="TableParagraph"/>
              <w:spacing w:line="290" w:lineRule="exact"/>
              <w:ind w:left="18"/>
              <w:rPr>
                <w:sz w:val="24"/>
              </w:rPr>
            </w:pPr>
            <w:r>
              <w:rPr>
                <w:color w:val="231F20"/>
                <w:sz w:val="24"/>
              </w:rPr>
              <w:t>next steps:</w:t>
            </w:r>
          </w:p>
        </w:tc>
      </w:tr>
      <w:tr w:rsidR="003E3F57" w:rsidTr="003E3F57">
        <w:trPr>
          <w:trHeight w:val="689"/>
        </w:trPr>
        <w:tc>
          <w:tcPr>
            <w:tcW w:w="3796" w:type="dxa"/>
            <w:gridSpan w:val="2"/>
          </w:tcPr>
          <w:p w:rsidR="003E3F57" w:rsidRPr="00EF64B2" w:rsidRDefault="003E3F57">
            <w:pPr>
              <w:pStyle w:val="TableParagraph"/>
              <w:rPr>
                <w:rFonts w:asciiTheme="minorHAnsi" w:hAnsiTheme="minorHAnsi"/>
                <w:sz w:val="20"/>
                <w:szCs w:val="20"/>
              </w:rPr>
            </w:pPr>
            <w:r w:rsidRPr="00EF64B2">
              <w:rPr>
                <w:rFonts w:asciiTheme="minorHAnsi" w:hAnsiTheme="minorHAnsi"/>
                <w:sz w:val="20"/>
                <w:szCs w:val="20"/>
              </w:rPr>
              <w:t xml:space="preserve">To develop the subject leader’s knowledge </w:t>
            </w:r>
            <w:r w:rsidR="00EF64B2" w:rsidRPr="00EF64B2">
              <w:rPr>
                <w:rFonts w:asciiTheme="minorHAnsi" w:hAnsiTheme="minorHAnsi"/>
                <w:sz w:val="20"/>
                <w:szCs w:val="20"/>
              </w:rPr>
              <w:t>of PD in the EYFS</w:t>
            </w:r>
          </w:p>
        </w:tc>
        <w:tc>
          <w:tcPr>
            <w:tcW w:w="3402" w:type="dxa"/>
          </w:tcPr>
          <w:p w:rsidR="003E3F57" w:rsidRDefault="00EF64B2" w:rsidP="00EF64B2">
            <w:pPr>
              <w:pStyle w:val="TableParagraph"/>
              <w:numPr>
                <w:ilvl w:val="0"/>
                <w:numId w:val="6"/>
              </w:numPr>
              <w:rPr>
                <w:rFonts w:asciiTheme="minorHAnsi" w:hAnsiTheme="minorHAnsi"/>
                <w:sz w:val="20"/>
                <w:szCs w:val="20"/>
              </w:rPr>
            </w:pPr>
            <w:r w:rsidRPr="00EF64B2">
              <w:rPr>
                <w:rFonts w:asciiTheme="minorHAnsi" w:hAnsiTheme="minorHAnsi"/>
                <w:sz w:val="20"/>
                <w:szCs w:val="20"/>
              </w:rPr>
              <w:t xml:space="preserve">Send the subject leader on a course in relation to PD </w:t>
            </w:r>
          </w:p>
          <w:p w:rsidR="00EF64B2" w:rsidRPr="00EF64B2" w:rsidRDefault="00EF64B2" w:rsidP="00EF64B2">
            <w:pPr>
              <w:pStyle w:val="TableParagraph"/>
              <w:numPr>
                <w:ilvl w:val="0"/>
                <w:numId w:val="6"/>
              </w:numPr>
              <w:rPr>
                <w:rFonts w:asciiTheme="minorHAnsi" w:hAnsiTheme="minorHAnsi"/>
                <w:sz w:val="20"/>
                <w:szCs w:val="20"/>
              </w:rPr>
            </w:pPr>
            <w:r>
              <w:rPr>
                <w:rFonts w:asciiTheme="minorHAnsi" w:hAnsiTheme="minorHAnsi"/>
                <w:sz w:val="20"/>
                <w:szCs w:val="20"/>
              </w:rPr>
              <w:t>Time to meet with the EYFS lead</w:t>
            </w:r>
          </w:p>
        </w:tc>
        <w:tc>
          <w:tcPr>
            <w:tcW w:w="2028" w:type="dxa"/>
            <w:gridSpan w:val="3"/>
          </w:tcPr>
          <w:p w:rsidR="003E3F57" w:rsidRPr="00EF64B2" w:rsidRDefault="00EF64B2">
            <w:pPr>
              <w:pStyle w:val="TableParagraph"/>
              <w:rPr>
                <w:rFonts w:asciiTheme="minorHAnsi" w:hAnsiTheme="minorHAnsi"/>
                <w:sz w:val="20"/>
                <w:szCs w:val="20"/>
              </w:rPr>
            </w:pPr>
            <w:r>
              <w:rPr>
                <w:rFonts w:asciiTheme="minorHAnsi" w:hAnsiTheme="minorHAnsi"/>
                <w:sz w:val="20"/>
                <w:szCs w:val="20"/>
              </w:rPr>
              <w:t>£500</w:t>
            </w:r>
          </w:p>
        </w:tc>
        <w:tc>
          <w:tcPr>
            <w:tcW w:w="3076" w:type="dxa"/>
          </w:tcPr>
          <w:p w:rsidR="003E3F57" w:rsidRPr="00EF64B2" w:rsidRDefault="00EF64B2" w:rsidP="00EF64B2">
            <w:pPr>
              <w:pStyle w:val="TableParagraph"/>
              <w:numPr>
                <w:ilvl w:val="0"/>
                <w:numId w:val="6"/>
              </w:numPr>
              <w:rPr>
                <w:rFonts w:asciiTheme="minorHAnsi" w:hAnsiTheme="minorHAnsi"/>
                <w:sz w:val="20"/>
                <w:szCs w:val="20"/>
              </w:rPr>
            </w:pPr>
            <w:r>
              <w:rPr>
                <w:rFonts w:asciiTheme="minorHAnsi" w:hAnsiTheme="minorHAnsi"/>
                <w:sz w:val="20"/>
                <w:szCs w:val="20"/>
              </w:rPr>
              <w:t xml:space="preserve">Subject leader is more confident in what his subject looks like in the early years and is able to produce progression documentation to show how this is developed across the school. </w:t>
            </w:r>
          </w:p>
        </w:tc>
        <w:tc>
          <w:tcPr>
            <w:tcW w:w="3076" w:type="dxa"/>
          </w:tcPr>
          <w:p w:rsidR="003E3F57" w:rsidRPr="003E3F57" w:rsidRDefault="003E3F57">
            <w:pPr>
              <w:pStyle w:val="TableParagraph"/>
              <w:rPr>
                <w:rFonts w:asciiTheme="minorHAnsi" w:hAnsiTheme="minorHAnsi"/>
                <w:sz w:val="24"/>
                <w:szCs w:val="24"/>
              </w:rPr>
            </w:pPr>
          </w:p>
        </w:tc>
      </w:tr>
      <w:tr w:rsidR="003575D4">
        <w:trPr>
          <w:trHeight w:val="300"/>
        </w:trPr>
        <w:tc>
          <w:tcPr>
            <w:tcW w:w="12302" w:type="dxa"/>
            <w:gridSpan w:val="7"/>
            <w:vMerge w:val="restart"/>
          </w:tcPr>
          <w:p w:rsidR="003575D4" w:rsidRDefault="00C02770">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rsidR="003575D4" w:rsidRDefault="00C02770">
            <w:pPr>
              <w:pStyle w:val="TableParagraph"/>
              <w:spacing w:line="257" w:lineRule="exact"/>
              <w:ind w:left="18"/>
              <w:rPr>
                <w:sz w:val="24"/>
              </w:rPr>
            </w:pPr>
            <w:r>
              <w:rPr>
                <w:color w:val="231F20"/>
                <w:sz w:val="24"/>
              </w:rPr>
              <w:t>Percentage of total allocation:</w:t>
            </w:r>
          </w:p>
        </w:tc>
      </w:tr>
      <w:tr w:rsidR="003575D4" w:rsidTr="009F223F">
        <w:trPr>
          <w:trHeight w:val="300"/>
        </w:trPr>
        <w:tc>
          <w:tcPr>
            <w:tcW w:w="12302" w:type="dxa"/>
            <w:gridSpan w:val="7"/>
            <w:vMerge/>
            <w:tcBorders>
              <w:top w:val="nil"/>
            </w:tcBorders>
          </w:tcPr>
          <w:p w:rsidR="003575D4" w:rsidRDefault="003575D4">
            <w:pPr>
              <w:rPr>
                <w:sz w:val="2"/>
                <w:szCs w:val="2"/>
              </w:rPr>
            </w:pPr>
          </w:p>
        </w:tc>
        <w:tc>
          <w:tcPr>
            <w:tcW w:w="3076" w:type="dxa"/>
            <w:shd w:val="clear" w:color="auto" w:fill="FFFF00"/>
          </w:tcPr>
          <w:p w:rsidR="0034741B" w:rsidRDefault="00601C8E">
            <w:pPr>
              <w:pStyle w:val="TableParagraph"/>
              <w:spacing w:line="257" w:lineRule="exact"/>
              <w:jc w:val="center"/>
              <w:rPr>
                <w:sz w:val="24"/>
              </w:rPr>
            </w:pPr>
            <w:r>
              <w:rPr>
                <w:sz w:val="24"/>
              </w:rPr>
              <w:t>0%</w:t>
            </w:r>
          </w:p>
        </w:tc>
      </w:tr>
      <w:tr w:rsidR="003575D4" w:rsidTr="00963F96">
        <w:trPr>
          <w:trHeight w:val="580"/>
        </w:trPr>
        <w:tc>
          <w:tcPr>
            <w:tcW w:w="3757" w:type="dxa"/>
          </w:tcPr>
          <w:p w:rsidR="003575D4" w:rsidRDefault="00C02770">
            <w:pPr>
              <w:pStyle w:val="TableParagraph"/>
              <w:spacing w:line="255" w:lineRule="exact"/>
              <w:ind w:left="18"/>
              <w:rPr>
                <w:sz w:val="24"/>
              </w:rPr>
            </w:pPr>
            <w:r>
              <w:rPr>
                <w:color w:val="231F20"/>
                <w:sz w:val="24"/>
              </w:rPr>
              <w:lastRenderedPageBreak/>
              <w:t>School focus with clarity on intended</w:t>
            </w:r>
          </w:p>
          <w:p w:rsidR="003575D4" w:rsidRDefault="00C02770">
            <w:pPr>
              <w:pStyle w:val="TableParagraph"/>
              <w:spacing w:line="290" w:lineRule="exact"/>
              <w:ind w:left="18"/>
              <w:rPr>
                <w:b/>
                <w:sz w:val="24"/>
              </w:rPr>
            </w:pPr>
            <w:r>
              <w:rPr>
                <w:b/>
                <w:color w:val="231F20"/>
                <w:sz w:val="24"/>
              </w:rPr>
              <w:t>impact on pupils:</w:t>
            </w:r>
          </w:p>
        </w:tc>
        <w:tc>
          <w:tcPr>
            <w:tcW w:w="3459" w:type="dxa"/>
            <w:gridSpan w:val="3"/>
          </w:tcPr>
          <w:p w:rsidR="003575D4" w:rsidRDefault="00C02770">
            <w:pPr>
              <w:pStyle w:val="TableParagraph"/>
              <w:spacing w:line="257" w:lineRule="exact"/>
              <w:ind w:left="18"/>
              <w:rPr>
                <w:sz w:val="24"/>
              </w:rPr>
            </w:pPr>
            <w:r>
              <w:rPr>
                <w:color w:val="231F20"/>
                <w:sz w:val="24"/>
              </w:rPr>
              <w:t>Actions to achieve:</w:t>
            </w:r>
          </w:p>
        </w:tc>
        <w:tc>
          <w:tcPr>
            <w:tcW w:w="1663" w:type="dxa"/>
          </w:tcPr>
          <w:p w:rsidR="003575D4" w:rsidRDefault="00C02770">
            <w:pPr>
              <w:pStyle w:val="TableParagraph"/>
              <w:spacing w:line="255" w:lineRule="exact"/>
              <w:ind w:left="18"/>
              <w:rPr>
                <w:sz w:val="24"/>
              </w:rPr>
            </w:pPr>
            <w:r>
              <w:rPr>
                <w:color w:val="231F20"/>
                <w:sz w:val="24"/>
              </w:rPr>
              <w:t>Funding</w:t>
            </w:r>
          </w:p>
          <w:p w:rsidR="003575D4" w:rsidRDefault="00C02770">
            <w:pPr>
              <w:pStyle w:val="TableParagraph"/>
              <w:spacing w:line="290" w:lineRule="exact"/>
              <w:ind w:left="18"/>
              <w:rPr>
                <w:sz w:val="24"/>
              </w:rPr>
            </w:pPr>
            <w:r>
              <w:rPr>
                <w:color w:val="231F20"/>
                <w:sz w:val="24"/>
              </w:rPr>
              <w:t>allocated:</w:t>
            </w:r>
          </w:p>
        </w:tc>
        <w:tc>
          <w:tcPr>
            <w:tcW w:w="3423" w:type="dxa"/>
            <w:gridSpan w:val="2"/>
          </w:tcPr>
          <w:p w:rsidR="003575D4" w:rsidRDefault="00C02770">
            <w:pPr>
              <w:pStyle w:val="TableParagraph"/>
              <w:spacing w:line="257" w:lineRule="exact"/>
              <w:ind w:left="18"/>
              <w:rPr>
                <w:sz w:val="24"/>
              </w:rPr>
            </w:pPr>
            <w:r>
              <w:rPr>
                <w:color w:val="231F20"/>
                <w:sz w:val="24"/>
              </w:rPr>
              <w:t>Evidence and impact:</w:t>
            </w:r>
          </w:p>
        </w:tc>
        <w:tc>
          <w:tcPr>
            <w:tcW w:w="3076" w:type="dxa"/>
          </w:tcPr>
          <w:p w:rsidR="003575D4" w:rsidRDefault="00C02770">
            <w:pPr>
              <w:pStyle w:val="TableParagraph"/>
              <w:spacing w:line="255" w:lineRule="exact"/>
              <w:ind w:left="18"/>
              <w:rPr>
                <w:sz w:val="24"/>
              </w:rPr>
            </w:pPr>
            <w:r>
              <w:rPr>
                <w:color w:val="231F20"/>
                <w:sz w:val="24"/>
              </w:rPr>
              <w:t>Sustainability and suggested</w:t>
            </w:r>
          </w:p>
          <w:p w:rsidR="003575D4" w:rsidRDefault="00C02770">
            <w:pPr>
              <w:pStyle w:val="TableParagraph"/>
              <w:spacing w:line="290" w:lineRule="exact"/>
              <w:ind w:left="18"/>
              <w:rPr>
                <w:sz w:val="24"/>
              </w:rPr>
            </w:pPr>
            <w:r>
              <w:rPr>
                <w:color w:val="231F20"/>
                <w:sz w:val="24"/>
              </w:rPr>
              <w:t>next steps:</w:t>
            </w:r>
          </w:p>
        </w:tc>
      </w:tr>
      <w:tr w:rsidR="003E3F57" w:rsidTr="003E3F57">
        <w:trPr>
          <w:trHeight w:val="588"/>
        </w:trPr>
        <w:tc>
          <w:tcPr>
            <w:tcW w:w="15378" w:type="dxa"/>
            <w:gridSpan w:val="8"/>
          </w:tcPr>
          <w:p w:rsidR="003E3F57" w:rsidRPr="003E3F57" w:rsidRDefault="003E3F57">
            <w:pPr>
              <w:pStyle w:val="TableParagraph"/>
              <w:rPr>
                <w:rFonts w:asciiTheme="minorHAnsi" w:hAnsiTheme="minorHAnsi"/>
                <w:color w:val="FF0000"/>
                <w:sz w:val="24"/>
                <w:szCs w:val="24"/>
              </w:rPr>
            </w:pPr>
            <w:r w:rsidRPr="003E3F57">
              <w:rPr>
                <w:rFonts w:asciiTheme="minorHAnsi" w:hAnsiTheme="minorHAnsi"/>
                <w:sz w:val="24"/>
                <w:szCs w:val="24"/>
              </w:rPr>
              <w:t>Not a focus this academic year</w:t>
            </w:r>
          </w:p>
        </w:tc>
      </w:tr>
      <w:tr w:rsidR="003575D4">
        <w:trPr>
          <w:trHeight w:val="340"/>
        </w:trPr>
        <w:tc>
          <w:tcPr>
            <w:tcW w:w="12302" w:type="dxa"/>
            <w:gridSpan w:val="7"/>
            <w:vMerge w:val="restart"/>
          </w:tcPr>
          <w:p w:rsidR="003575D4" w:rsidRDefault="00C02770" w:rsidP="003E3F57">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rsidR="003575D4" w:rsidRDefault="00C02770">
            <w:pPr>
              <w:pStyle w:val="TableParagraph"/>
              <w:spacing w:line="257" w:lineRule="exact"/>
              <w:ind w:left="18"/>
              <w:rPr>
                <w:sz w:val="24"/>
              </w:rPr>
            </w:pPr>
            <w:r>
              <w:rPr>
                <w:color w:val="231F20"/>
                <w:sz w:val="24"/>
              </w:rPr>
              <w:t>Percentage of total allocation:</w:t>
            </w:r>
          </w:p>
        </w:tc>
      </w:tr>
      <w:tr w:rsidR="003575D4" w:rsidTr="00E47CC1">
        <w:trPr>
          <w:trHeight w:val="280"/>
        </w:trPr>
        <w:tc>
          <w:tcPr>
            <w:tcW w:w="12302" w:type="dxa"/>
            <w:gridSpan w:val="7"/>
            <w:vMerge/>
            <w:tcBorders>
              <w:top w:val="nil"/>
            </w:tcBorders>
          </w:tcPr>
          <w:p w:rsidR="003575D4" w:rsidRDefault="003575D4">
            <w:pPr>
              <w:rPr>
                <w:sz w:val="2"/>
                <w:szCs w:val="2"/>
              </w:rPr>
            </w:pPr>
          </w:p>
        </w:tc>
        <w:tc>
          <w:tcPr>
            <w:tcW w:w="3076" w:type="dxa"/>
            <w:shd w:val="clear" w:color="auto" w:fill="FFFF00"/>
          </w:tcPr>
          <w:p w:rsidR="003575D4" w:rsidRDefault="00601C8E">
            <w:pPr>
              <w:pStyle w:val="TableParagraph"/>
              <w:spacing w:line="257" w:lineRule="exact"/>
              <w:jc w:val="center"/>
              <w:rPr>
                <w:sz w:val="24"/>
              </w:rPr>
            </w:pPr>
            <w:r>
              <w:rPr>
                <w:sz w:val="24"/>
              </w:rPr>
              <w:t>5.5%</w:t>
            </w:r>
          </w:p>
        </w:tc>
      </w:tr>
      <w:tr w:rsidR="003575D4" w:rsidTr="00963F96">
        <w:trPr>
          <w:trHeight w:val="600"/>
        </w:trPr>
        <w:tc>
          <w:tcPr>
            <w:tcW w:w="3757" w:type="dxa"/>
          </w:tcPr>
          <w:p w:rsidR="003575D4" w:rsidRDefault="00C02770">
            <w:pPr>
              <w:pStyle w:val="TableParagraph"/>
              <w:spacing w:line="255" w:lineRule="exact"/>
              <w:ind w:left="18"/>
              <w:rPr>
                <w:sz w:val="24"/>
              </w:rPr>
            </w:pPr>
            <w:r>
              <w:rPr>
                <w:color w:val="231F20"/>
                <w:sz w:val="24"/>
              </w:rPr>
              <w:t>School focus with clarity on intended</w:t>
            </w:r>
          </w:p>
          <w:p w:rsidR="003575D4" w:rsidRDefault="00C02770">
            <w:pPr>
              <w:pStyle w:val="TableParagraph"/>
              <w:spacing w:line="290" w:lineRule="exact"/>
              <w:ind w:left="18"/>
              <w:rPr>
                <w:color w:val="231F20"/>
                <w:sz w:val="24"/>
              </w:rPr>
            </w:pPr>
            <w:r>
              <w:rPr>
                <w:b/>
                <w:color w:val="231F20"/>
                <w:sz w:val="24"/>
              </w:rPr>
              <w:t>impact on pupils</w:t>
            </w:r>
            <w:r>
              <w:rPr>
                <w:color w:val="231F20"/>
                <w:sz w:val="24"/>
              </w:rPr>
              <w:t>:</w:t>
            </w:r>
          </w:p>
          <w:p w:rsidR="003575D4" w:rsidRDefault="003575D4">
            <w:pPr>
              <w:pStyle w:val="TableParagraph"/>
              <w:spacing w:line="290" w:lineRule="exact"/>
              <w:ind w:left="18"/>
              <w:rPr>
                <w:sz w:val="24"/>
              </w:rPr>
            </w:pPr>
          </w:p>
        </w:tc>
        <w:tc>
          <w:tcPr>
            <w:tcW w:w="3459" w:type="dxa"/>
            <w:gridSpan w:val="3"/>
          </w:tcPr>
          <w:p w:rsidR="003575D4" w:rsidRDefault="00C02770">
            <w:pPr>
              <w:pStyle w:val="TableParagraph"/>
              <w:spacing w:line="257" w:lineRule="exact"/>
              <w:ind w:left="18"/>
              <w:rPr>
                <w:sz w:val="24"/>
              </w:rPr>
            </w:pPr>
            <w:r>
              <w:rPr>
                <w:color w:val="231F20"/>
                <w:sz w:val="24"/>
              </w:rPr>
              <w:t>Actions to achieve:</w:t>
            </w:r>
          </w:p>
        </w:tc>
        <w:tc>
          <w:tcPr>
            <w:tcW w:w="1663" w:type="dxa"/>
          </w:tcPr>
          <w:p w:rsidR="003575D4" w:rsidRDefault="00C02770">
            <w:pPr>
              <w:pStyle w:val="TableParagraph"/>
              <w:spacing w:line="255" w:lineRule="exact"/>
              <w:ind w:left="18"/>
              <w:rPr>
                <w:sz w:val="24"/>
              </w:rPr>
            </w:pPr>
            <w:r>
              <w:rPr>
                <w:color w:val="231F20"/>
                <w:sz w:val="24"/>
              </w:rPr>
              <w:t>Funding</w:t>
            </w:r>
          </w:p>
          <w:p w:rsidR="003575D4" w:rsidRDefault="00C02770">
            <w:pPr>
              <w:pStyle w:val="TableParagraph"/>
              <w:spacing w:line="290" w:lineRule="exact"/>
              <w:ind w:left="18"/>
              <w:rPr>
                <w:sz w:val="24"/>
              </w:rPr>
            </w:pPr>
            <w:r>
              <w:rPr>
                <w:color w:val="231F20"/>
                <w:sz w:val="24"/>
              </w:rPr>
              <w:t>allocated:</w:t>
            </w:r>
          </w:p>
        </w:tc>
        <w:tc>
          <w:tcPr>
            <w:tcW w:w="3423" w:type="dxa"/>
            <w:gridSpan w:val="2"/>
          </w:tcPr>
          <w:p w:rsidR="003575D4" w:rsidRDefault="00C02770">
            <w:pPr>
              <w:pStyle w:val="TableParagraph"/>
              <w:spacing w:line="257" w:lineRule="exact"/>
              <w:ind w:left="18"/>
              <w:rPr>
                <w:sz w:val="24"/>
              </w:rPr>
            </w:pPr>
            <w:r>
              <w:rPr>
                <w:color w:val="231F20"/>
                <w:sz w:val="24"/>
              </w:rPr>
              <w:t>Evidence and impact:</w:t>
            </w:r>
          </w:p>
        </w:tc>
        <w:tc>
          <w:tcPr>
            <w:tcW w:w="3076" w:type="dxa"/>
          </w:tcPr>
          <w:p w:rsidR="003575D4" w:rsidRDefault="00C02770">
            <w:pPr>
              <w:pStyle w:val="TableParagraph"/>
              <w:spacing w:line="255" w:lineRule="exact"/>
              <w:ind w:left="18"/>
              <w:rPr>
                <w:sz w:val="24"/>
              </w:rPr>
            </w:pPr>
            <w:r>
              <w:rPr>
                <w:color w:val="231F20"/>
                <w:sz w:val="24"/>
              </w:rPr>
              <w:t>Sustainability and suggested</w:t>
            </w:r>
          </w:p>
          <w:p w:rsidR="003575D4" w:rsidRDefault="00C02770">
            <w:pPr>
              <w:pStyle w:val="TableParagraph"/>
              <w:spacing w:line="290" w:lineRule="exact"/>
              <w:ind w:left="18"/>
              <w:rPr>
                <w:sz w:val="24"/>
              </w:rPr>
            </w:pPr>
            <w:r>
              <w:rPr>
                <w:color w:val="231F20"/>
                <w:sz w:val="24"/>
              </w:rPr>
              <w:t>next steps:</w:t>
            </w:r>
          </w:p>
        </w:tc>
      </w:tr>
      <w:tr w:rsidR="003575D4" w:rsidTr="00963F96">
        <w:trPr>
          <w:trHeight w:val="50"/>
        </w:trPr>
        <w:tc>
          <w:tcPr>
            <w:tcW w:w="3757" w:type="dxa"/>
          </w:tcPr>
          <w:p w:rsidR="00073C2D" w:rsidRDefault="00073C2D">
            <w:pPr>
              <w:pStyle w:val="TableParagraph"/>
              <w:rPr>
                <w:rFonts w:asciiTheme="minorHAnsi" w:hAnsiTheme="minorHAnsi"/>
                <w:sz w:val="20"/>
                <w:szCs w:val="20"/>
              </w:rPr>
            </w:pPr>
          </w:p>
          <w:p w:rsidR="008A2FF4" w:rsidRPr="00EF64B2" w:rsidRDefault="003E3F57">
            <w:pPr>
              <w:pStyle w:val="TableParagraph"/>
              <w:rPr>
                <w:rFonts w:asciiTheme="minorHAnsi" w:hAnsiTheme="minorHAnsi"/>
                <w:sz w:val="20"/>
                <w:szCs w:val="20"/>
              </w:rPr>
            </w:pPr>
            <w:r w:rsidRPr="00EF64B2">
              <w:rPr>
                <w:rFonts w:asciiTheme="minorHAnsi" w:hAnsiTheme="minorHAnsi"/>
                <w:sz w:val="20"/>
                <w:szCs w:val="20"/>
              </w:rPr>
              <w:t xml:space="preserve">To </w:t>
            </w:r>
            <w:r w:rsidR="00EF64B2" w:rsidRPr="00EF64B2">
              <w:rPr>
                <w:rFonts w:asciiTheme="minorHAnsi" w:hAnsiTheme="minorHAnsi"/>
                <w:sz w:val="20"/>
                <w:szCs w:val="20"/>
              </w:rPr>
              <w:t>ensure that our pupils are well resources when playing competitive sport</w:t>
            </w:r>
            <w:r w:rsidRPr="00EF64B2">
              <w:rPr>
                <w:rFonts w:asciiTheme="minorHAnsi" w:hAnsiTheme="minorHAnsi"/>
                <w:sz w:val="20"/>
                <w:szCs w:val="20"/>
              </w:rPr>
              <w:t xml:space="preserve"> </w:t>
            </w: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3459" w:type="dxa"/>
            <w:gridSpan w:val="3"/>
          </w:tcPr>
          <w:p w:rsidR="00073C2D" w:rsidRDefault="00EF64B2" w:rsidP="00EF64B2">
            <w:pPr>
              <w:pStyle w:val="TableParagraph"/>
              <w:numPr>
                <w:ilvl w:val="0"/>
                <w:numId w:val="6"/>
              </w:numPr>
              <w:rPr>
                <w:rFonts w:asciiTheme="minorHAnsi" w:hAnsiTheme="minorHAnsi"/>
                <w:sz w:val="20"/>
                <w:szCs w:val="20"/>
              </w:rPr>
            </w:pPr>
            <w:r>
              <w:rPr>
                <w:rFonts w:asciiTheme="minorHAnsi" w:hAnsiTheme="minorHAnsi"/>
                <w:sz w:val="20"/>
                <w:szCs w:val="20"/>
              </w:rPr>
              <w:t>Purchase a new football kit for both the girls and boys football team</w:t>
            </w:r>
          </w:p>
          <w:p w:rsidR="00EF64B2" w:rsidRDefault="00EF64B2" w:rsidP="00EF64B2">
            <w:pPr>
              <w:pStyle w:val="TableParagraph"/>
              <w:numPr>
                <w:ilvl w:val="0"/>
                <w:numId w:val="6"/>
              </w:numPr>
              <w:rPr>
                <w:rFonts w:asciiTheme="minorHAnsi" w:hAnsiTheme="minorHAnsi"/>
                <w:sz w:val="20"/>
                <w:szCs w:val="20"/>
              </w:rPr>
            </w:pPr>
            <w:r>
              <w:rPr>
                <w:rFonts w:asciiTheme="minorHAnsi" w:hAnsiTheme="minorHAnsi"/>
                <w:sz w:val="20"/>
                <w:szCs w:val="20"/>
              </w:rPr>
              <w:t>Purchase more hockey equipment to support the children playing competitively</w:t>
            </w:r>
          </w:p>
        </w:tc>
        <w:tc>
          <w:tcPr>
            <w:tcW w:w="1663" w:type="dxa"/>
          </w:tcPr>
          <w:p w:rsidR="00073C2D" w:rsidRDefault="00EF64B2" w:rsidP="009F223F">
            <w:pPr>
              <w:pStyle w:val="TableParagraph"/>
              <w:rPr>
                <w:rFonts w:asciiTheme="minorHAnsi" w:hAnsiTheme="minorHAnsi"/>
                <w:sz w:val="20"/>
                <w:szCs w:val="20"/>
              </w:rPr>
            </w:pPr>
            <w:r>
              <w:rPr>
                <w:rFonts w:asciiTheme="minorHAnsi" w:hAnsiTheme="minorHAnsi"/>
                <w:sz w:val="20"/>
                <w:szCs w:val="20"/>
              </w:rPr>
              <w:t>£1000</w:t>
            </w:r>
          </w:p>
        </w:tc>
        <w:tc>
          <w:tcPr>
            <w:tcW w:w="3423" w:type="dxa"/>
            <w:gridSpan w:val="2"/>
          </w:tcPr>
          <w:p w:rsidR="00073C2D" w:rsidRDefault="00EF64B2" w:rsidP="00EF64B2">
            <w:pPr>
              <w:pStyle w:val="TableParagraph"/>
              <w:numPr>
                <w:ilvl w:val="0"/>
                <w:numId w:val="7"/>
              </w:numPr>
              <w:rPr>
                <w:rFonts w:asciiTheme="minorHAnsi" w:hAnsiTheme="minorHAnsi"/>
                <w:sz w:val="20"/>
                <w:szCs w:val="20"/>
              </w:rPr>
            </w:pPr>
            <w:r>
              <w:rPr>
                <w:rFonts w:asciiTheme="minorHAnsi" w:hAnsiTheme="minorHAnsi"/>
                <w:sz w:val="20"/>
                <w:szCs w:val="20"/>
              </w:rPr>
              <w:t xml:space="preserve">Children have what they need to be able to compete against other schools. </w:t>
            </w:r>
          </w:p>
        </w:tc>
        <w:tc>
          <w:tcPr>
            <w:tcW w:w="3076" w:type="dxa"/>
          </w:tcPr>
          <w:p w:rsidR="003575D4" w:rsidRDefault="003575D4">
            <w:pPr>
              <w:pStyle w:val="TableParagraph"/>
              <w:rPr>
                <w:rFonts w:asciiTheme="minorHAnsi" w:hAnsiTheme="minorHAnsi"/>
                <w:sz w:val="20"/>
                <w:szCs w:val="20"/>
              </w:rPr>
            </w:pPr>
          </w:p>
        </w:tc>
      </w:tr>
    </w:tbl>
    <w:p w:rsidR="003575D4" w:rsidRDefault="003575D4"/>
    <w:p w:rsidR="00073C2D" w:rsidRDefault="00073C2D">
      <w:pPr>
        <w:rPr>
          <w:b/>
        </w:rPr>
      </w:pPr>
    </w:p>
    <w:p w:rsidR="003575D4" w:rsidRDefault="00073C2D">
      <w:pPr>
        <w:rPr>
          <w:b/>
        </w:rPr>
      </w:pPr>
      <w:r>
        <w:rPr>
          <w:b/>
        </w:rPr>
        <w:t xml:space="preserve">Total cost: </w:t>
      </w:r>
      <w:r w:rsidR="00865E63">
        <w:rPr>
          <w:b/>
        </w:rPr>
        <w:t>£18,060</w:t>
      </w:r>
    </w:p>
    <w:p w:rsidR="006D3DC5" w:rsidRDefault="006D3DC5">
      <w:pPr>
        <w:rPr>
          <w:b/>
        </w:rPr>
      </w:pPr>
    </w:p>
    <w:p w:rsidR="006D3DC5" w:rsidRDefault="006D3DC5">
      <w:pPr>
        <w:rPr>
          <w:b/>
        </w:rPr>
      </w:pPr>
    </w:p>
    <w:sectPr w:rsidR="006D3DC5" w:rsidSect="006E1D6D">
      <w:pgSz w:w="16838" w:h="11906" w:orient="landscape"/>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60B" w:rsidRDefault="00F6160B">
      <w:r>
        <w:separator/>
      </w:r>
    </w:p>
  </w:endnote>
  <w:endnote w:type="continuationSeparator" w:id="0">
    <w:p w:rsidR="00F6160B" w:rsidRDefault="00F61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39">
    <w:panose1 w:val="02000505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60B" w:rsidRDefault="00F6160B">
      <w:r>
        <w:separator/>
      </w:r>
    </w:p>
  </w:footnote>
  <w:footnote w:type="continuationSeparator" w:id="0">
    <w:p w:rsidR="00F6160B" w:rsidRDefault="00F616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46C1"/>
    <w:multiLevelType w:val="hybridMultilevel"/>
    <w:tmpl w:val="3E9C5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A14DF"/>
    <w:multiLevelType w:val="hybridMultilevel"/>
    <w:tmpl w:val="B286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C0940"/>
    <w:multiLevelType w:val="hybridMultilevel"/>
    <w:tmpl w:val="74D6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04C03"/>
    <w:multiLevelType w:val="hybridMultilevel"/>
    <w:tmpl w:val="89E8F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85714"/>
    <w:multiLevelType w:val="hybridMultilevel"/>
    <w:tmpl w:val="B838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A8737D"/>
    <w:multiLevelType w:val="hybridMultilevel"/>
    <w:tmpl w:val="80E42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0552D3"/>
    <w:multiLevelType w:val="hybridMultilevel"/>
    <w:tmpl w:val="62F6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1"/>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5D4"/>
    <w:rsid w:val="00003F29"/>
    <w:rsid w:val="0001301C"/>
    <w:rsid w:val="00045605"/>
    <w:rsid w:val="00073C2D"/>
    <w:rsid w:val="000B521F"/>
    <w:rsid w:val="00144805"/>
    <w:rsid w:val="001628C3"/>
    <w:rsid w:val="0016444E"/>
    <w:rsid w:val="001A1403"/>
    <w:rsid w:val="001B0422"/>
    <w:rsid w:val="001B65A8"/>
    <w:rsid w:val="001D5E16"/>
    <w:rsid w:val="0020438A"/>
    <w:rsid w:val="00204FFC"/>
    <w:rsid w:val="002063DA"/>
    <w:rsid w:val="00262F0B"/>
    <w:rsid w:val="002768B6"/>
    <w:rsid w:val="002C244A"/>
    <w:rsid w:val="002C44B3"/>
    <w:rsid w:val="002C6921"/>
    <w:rsid w:val="002D344E"/>
    <w:rsid w:val="002E718B"/>
    <w:rsid w:val="003246B2"/>
    <w:rsid w:val="00337A5D"/>
    <w:rsid w:val="0034741B"/>
    <w:rsid w:val="003575D4"/>
    <w:rsid w:val="00376F24"/>
    <w:rsid w:val="00396F6B"/>
    <w:rsid w:val="003E3F57"/>
    <w:rsid w:val="0044040A"/>
    <w:rsid w:val="004534A0"/>
    <w:rsid w:val="004830D6"/>
    <w:rsid w:val="00496F14"/>
    <w:rsid w:val="004F245F"/>
    <w:rsid w:val="004F5949"/>
    <w:rsid w:val="004F7BAF"/>
    <w:rsid w:val="005312E1"/>
    <w:rsid w:val="005601E4"/>
    <w:rsid w:val="00577849"/>
    <w:rsid w:val="005B6D23"/>
    <w:rsid w:val="005D4763"/>
    <w:rsid w:val="00601C8E"/>
    <w:rsid w:val="00636FD3"/>
    <w:rsid w:val="00657484"/>
    <w:rsid w:val="006967DE"/>
    <w:rsid w:val="006A0190"/>
    <w:rsid w:val="006D30D7"/>
    <w:rsid w:val="006D3DC5"/>
    <w:rsid w:val="006E1D6D"/>
    <w:rsid w:val="00722B3D"/>
    <w:rsid w:val="00723D12"/>
    <w:rsid w:val="00731C38"/>
    <w:rsid w:val="00765287"/>
    <w:rsid w:val="007D05E3"/>
    <w:rsid w:val="007D2452"/>
    <w:rsid w:val="00812214"/>
    <w:rsid w:val="00865E63"/>
    <w:rsid w:val="00871732"/>
    <w:rsid w:val="008A2FF4"/>
    <w:rsid w:val="008C1901"/>
    <w:rsid w:val="008D47A5"/>
    <w:rsid w:val="00907344"/>
    <w:rsid w:val="0095482D"/>
    <w:rsid w:val="00963F96"/>
    <w:rsid w:val="009A7FD6"/>
    <w:rsid w:val="009F223F"/>
    <w:rsid w:val="009F5BB2"/>
    <w:rsid w:val="00A100FC"/>
    <w:rsid w:val="00A21FC1"/>
    <w:rsid w:val="00A8444C"/>
    <w:rsid w:val="00AA3FFD"/>
    <w:rsid w:val="00AF3A63"/>
    <w:rsid w:val="00B02CA5"/>
    <w:rsid w:val="00B272E2"/>
    <w:rsid w:val="00B54CC7"/>
    <w:rsid w:val="00B6273C"/>
    <w:rsid w:val="00BA7BB8"/>
    <w:rsid w:val="00C02770"/>
    <w:rsid w:val="00C37286"/>
    <w:rsid w:val="00C80618"/>
    <w:rsid w:val="00CB10B8"/>
    <w:rsid w:val="00CD21A1"/>
    <w:rsid w:val="00DF0369"/>
    <w:rsid w:val="00E37BCD"/>
    <w:rsid w:val="00E47CC1"/>
    <w:rsid w:val="00E52285"/>
    <w:rsid w:val="00E56303"/>
    <w:rsid w:val="00E7195F"/>
    <w:rsid w:val="00EB6E97"/>
    <w:rsid w:val="00ED2141"/>
    <w:rsid w:val="00EF64B2"/>
    <w:rsid w:val="00F12AA7"/>
    <w:rsid w:val="00F467B9"/>
    <w:rsid w:val="00F6160B"/>
    <w:rsid w:val="00F67082"/>
    <w:rsid w:val="00F7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606B0DD"/>
  <w15:docId w15:val="{57416527-73F3-4505-AFB7-9D4CA93E0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lang w:val="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Calibri" w:eastAsia="Calibri" w:hAnsi="Calibri" w:cs="Calibri"/>
      <w:lang w:val="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Calibri" w:eastAsia="Calibri" w:hAnsi="Calibri" w:cs="Calibri"/>
      <w:lang w:val="en-US"/>
    </w:rPr>
  </w:style>
  <w:style w:type="table" w:styleId="TableGrid">
    <w:name w:val="Table Grid"/>
    <w:basedOn w:val="TableNormal"/>
    <w:uiPriority w:val="39"/>
    <w:rsid w:val="007D2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22B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549757">
      <w:bodyDiv w:val="1"/>
      <w:marLeft w:val="0"/>
      <w:marRight w:val="0"/>
      <w:marTop w:val="0"/>
      <w:marBottom w:val="0"/>
      <w:divBdr>
        <w:top w:val="none" w:sz="0" w:space="0" w:color="auto"/>
        <w:left w:val="none" w:sz="0" w:space="0" w:color="auto"/>
        <w:bottom w:val="none" w:sz="0" w:space="0" w:color="auto"/>
        <w:right w:val="none" w:sz="0" w:space="0" w:color="auto"/>
      </w:divBdr>
    </w:div>
    <w:div w:id="1324895755">
      <w:bodyDiv w:val="1"/>
      <w:marLeft w:val="0"/>
      <w:marRight w:val="0"/>
      <w:marTop w:val="0"/>
      <w:marBottom w:val="0"/>
      <w:divBdr>
        <w:top w:val="none" w:sz="0" w:space="0" w:color="auto"/>
        <w:left w:val="none" w:sz="0" w:space="0" w:color="auto"/>
        <w:bottom w:val="none" w:sz="0" w:space="0" w:color="auto"/>
        <w:right w:val="none" w:sz="0" w:space="0" w:color="auto"/>
      </w:divBdr>
    </w:div>
    <w:div w:id="17884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E332D-6419-48BC-B6CC-7445C56C3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1261</Words>
  <Characters>7190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Broomwood Primary</Company>
  <LinksUpToDate>false</LinksUpToDate>
  <CharactersWithSpaces>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2021-11-08T07:45:00Z</cp:lastPrinted>
  <dcterms:created xsi:type="dcterms:W3CDTF">2021-11-08T12:56:00Z</dcterms:created>
  <dcterms:modified xsi:type="dcterms:W3CDTF">2023-11-06T11:03:00Z</dcterms:modified>
</cp:coreProperties>
</file>