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240"/>
        <w:jc w:val="center"/>
        <w:rPr>
          <w:rFonts w:ascii="Century Gothic" w:eastAsia="Century Gothic" w:hAnsi="Century Gothic" w:cs="Century Gothic"/>
          <w:sz w:val="56"/>
          <w:szCs w:val="56"/>
        </w:rPr>
      </w:pPr>
      <w:bookmarkStart w:id="0" w:name="_GoBack"/>
      <w:bookmarkEnd w:id="0"/>
      <w:r>
        <w:rPr>
          <w:rFonts w:ascii="Century Gothic" w:eastAsia="Century Gothic" w:hAnsi="Century Gothic" w:cs="Century Gothic"/>
          <w:sz w:val="56"/>
          <w:szCs w:val="56"/>
        </w:rPr>
        <w:t xml:space="preserve"> </w:t>
      </w:r>
      <w:r>
        <w:br/>
      </w:r>
    </w:p>
    <w:p>
      <w:pPr>
        <w:spacing w:after="240"/>
        <w:jc w:val="center"/>
        <w:rPr>
          <w:rFonts w:ascii="Century Gothic" w:eastAsia="Century Gothic" w:hAnsi="Century Gothic" w:cs="Century Gothic"/>
          <w:sz w:val="56"/>
          <w:szCs w:val="56"/>
        </w:rPr>
      </w:pPr>
    </w:p>
    <w:p>
      <w:pPr>
        <w:spacing w:after="240"/>
        <w:jc w:val="center"/>
      </w:pPr>
      <w:r>
        <w:rPr>
          <w:noProof/>
        </w:rPr>
        <w:drawing>
          <wp:inline distT="0" distB="0" distL="0" distR="0">
            <wp:extent cx="1847850" cy="1800225"/>
            <wp:effectExtent l="0" t="0" r="0" b="0"/>
            <wp:docPr id="8" name="image1.png" descr="Description: https://lh3.googleusercontent.com/GwHWQzrG8jA4EcZglifEV6ws6Y5dgDeldT-e08-cd7pCVBzQUoAUbiIsNOsgqQL78S-fwGk4pZzfRGZVUK2h8Mr47LD0oRdI6fLVrK6gHGrQSgqHAinttbRsd6e5igf2yRTWhtBLwV26mimI8Q"/>
            <wp:cNvGraphicFramePr/>
            <a:graphic xmlns:a="http://schemas.openxmlformats.org/drawingml/2006/main">
              <a:graphicData uri="http://schemas.openxmlformats.org/drawingml/2006/picture">
                <pic:pic xmlns:pic="http://schemas.openxmlformats.org/drawingml/2006/picture">
                  <pic:nvPicPr>
                    <pic:cNvPr id="0" name="image1.png" descr="Description: https://lh3.googleusercontent.com/GwHWQzrG8jA4EcZglifEV6ws6Y5dgDeldT-e08-cd7pCVBzQUoAUbiIsNOsgqQL78S-fwGk4pZzfRGZVUK2h8Mr47LD0oRdI6fLVrK6gHGrQSgqHAinttbRsd6e5igf2yRTWhtBLwV26mimI8Q"/>
                    <pic:cNvPicPr preferRelativeResize="0"/>
                  </pic:nvPicPr>
                  <pic:blipFill>
                    <a:blip r:embed="rId8"/>
                    <a:srcRect/>
                    <a:stretch>
                      <a:fillRect/>
                    </a:stretch>
                  </pic:blipFill>
                  <pic:spPr>
                    <a:xfrm>
                      <a:off x="0" y="0"/>
                      <a:ext cx="1847850" cy="1800225"/>
                    </a:xfrm>
                    <a:prstGeom prst="rect">
                      <a:avLst/>
                    </a:prstGeom>
                    <a:ln/>
                  </pic:spPr>
                </pic:pic>
              </a:graphicData>
            </a:graphic>
          </wp:inline>
        </w:drawing>
      </w:r>
    </w:p>
    <w:p>
      <w:pPr>
        <w:jc w:val="center"/>
        <w:rPr>
          <w:rFonts w:ascii="Comic Sans MS" w:eastAsia="Comic Sans MS" w:hAnsi="Comic Sans MS" w:cs="Comic Sans MS"/>
          <w:color w:val="000000"/>
          <w:sz w:val="48"/>
          <w:szCs w:val="48"/>
        </w:rPr>
      </w:pPr>
    </w:p>
    <w:p>
      <w:pPr>
        <w:jc w:val="center"/>
        <w:rPr>
          <w:rFonts w:ascii="Comic Sans MS" w:eastAsia="Comic Sans MS" w:hAnsi="Comic Sans MS" w:cs="Comic Sans MS"/>
          <w:color w:val="000000"/>
          <w:sz w:val="48"/>
          <w:szCs w:val="48"/>
        </w:rPr>
      </w:pPr>
      <w:r>
        <w:rPr>
          <w:rFonts w:ascii="Comic Sans MS" w:eastAsia="Comic Sans MS" w:hAnsi="Comic Sans MS" w:cs="Comic Sans MS"/>
          <w:color w:val="000000"/>
          <w:sz w:val="48"/>
          <w:szCs w:val="48"/>
        </w:rPr>
        <w:t>Broomwood Primary School</w:t>
      </w:r>
    </w:p>
    <w:p>
      <w:pPr>
        <w:jc w:val="center"/>
      </w:pPr>
    </w:p>
    <w:p>
      <w:pPr>
        <w:jc w:val="center"/>
        <w:rPr>
          <w:rFonts w:ascii="Comic Sans MS" w:eastAsia="Comic Sans MS" w:hAnsi="Comic Sans MS" w:cs="Comic Sans MS"/>
          <w:sz w:val="36"/>
          <w:szCs w:val="36"/>
        </w:rPr>
      </w:pPr>
      <w:r>
        <w:rPr>
          <w:rFonts w:ascii="Comic Sans MS" w:eastAsia="Comic Sans MS" w:hAnsi="Comic Sans MS" w:cs="Comic Sans MS"/>
          <w:b/>
          <w:sz w:val="62"/>
          <w:szCs w:val="62"/>
        </w:rPr>
        <w:t>Intimate Care Policy</w:t>
      </w:r>
    </w:p>
    <w:p>
      <w:pPr>
        <w:jc w:val="center"/>
        <w:rPr>
          <w:rFonts w:ascii="Comic Sans MS" w:eastAsia="Comic Sans MS" w:hAnsi="Comic Sans MS" w:cs="Comic Sans MS"/>
          <w:color w:val="000000"/>
          <w:sz w:val="48"/>
          <w:szCs w:val="48"/>
        </w:rPr>
      </w:pPr>
    </w:p>
    <w:p>
      <w:pPr>
        <w:jc w:val="center"/>
        <w:rPr>
          <w:b/>
          <w:sz w:val="36"/>
          <w:szCs w:val="36"/>
        </w:rPr>
      </w:pPr>
      <w:r>
        <w:rPr>
          <w:rFonts w:ascii="Comic Sans MS" w:eastAsia="Comic Sans MS" w:hAnsi="Comic Sans MS" w:cs="Comic Sans MS"/>
          <w:sz w:val="48"/>
          <w:szCs w:val="48"/>
        </w:rPr>
        <w:t>October 2025</w:t>
      </w:r>
    </w:p>
    <w:p>
      <w:pPr>
        <w:rPr>
          <w:b/>
          <w:sz w:val="36"/>
          <w:szCs w:val="36"/>
        </w:rPr>
      </w:pPr>
    </w:p>
    <w:p>
      <w:pPr>
        <w:rPr>
          <w:b/>
          <w:sz w:val="36"/>
          <w:szCs w:val="36"/>
        </w:rPr>
      </w:pPr>
    </w:p>
    <w:p>
      <w:pPr>
        <w:rPr>
          <w:b/>
          <w:sz w:val="36"/>
          <w:szCs w:val="36"/>
        </w:rPr>
      </w:pPr>
    </w:p>
    <w:p>
      <w:r>
        <w:rPr>
          <w:noProof/>
        </w:rPr>
        <mc:AlternateContent>
          <mc:Choice Requires="wpg">
            <w:drawing>
              <wp:anchor distT="0" distB="0" distL="114300" distR="114300" simplePos="0" relativeHeight="251658240" behindDoc="0" locked="0" layoutInCell="1" hidden="0" allowOverlap="1">
                <wp:simplePos x="0" y="0"/>
                <wp:positionH relativeFrom="column">
                  <wp:posOffset>638176</wp:posOffset>
                </wp:positionH>
                <wp:positionV relativeFrom="paragraph">
                  <wp:posOffset>-9522</wp:posOffset>
                </wp:positionV>
                <wp:extent cx="4391025" cy="1034415"/>
                <wp:effectExtent l="0" t="0" r="0" b="0"/>
                <wp:wrapNone/>
                <wp:docPr id="7" name=""/>
                <wp:cNvGraphicFramePr/>
                <a:graphic xmlns:a="http://schemas.openxmlformats.org/drawingml/2006/main">
                  <a:graphicData uri="http://schemas.microsoft.com/office/word/2010/wordprocessingShape">
                    <wps:wsp>
                      <wps:cNvSpPr/>
                      <wps:spPr>
                        <a:xfrm>
                          <a:off x="3179063" y="3277080"/>
                          <a:ext cx="4333875" cy="10058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pPr>
                              <w:jc w:val="center"/>
                              <w:textDirection w:val="btLr"/>
                            </w:pPr>
                            <w:r>
                              <w:rPr>
                                <w:rFonts w:ascii="Comic Sans MS" w:eastAsia="Comic Sans MS" w:hAnsi="Comic Sans MS" w:cs="Comic Sans MS"/>
                                <w:color w:val="000000"/>
                                <w:sz w:val="32"/>
                              </w:rPr>
                              <w:t>Mission Statement</w:t>
                            </w:r>
                          </w:p>
                          <w:p>
                            <w:pPr>
                              <w:jc w:val="center"/>
                              <w:textDirection w:val="btLr"/>
                            </w:pPr>
                            <w:r>
                              <w:rPr>
                                <w:rFonts w:ascii="Comic Sans MS" w:eastAsia="Comic Sans MS" w:hAnsi="Comic Sans MS" w:cs="Comic Sans MS"/>
                                <w:color w:val="000000"/>
                                <w:sz w:val="32"/>
                              </w:rPr>
                              <w:t>‘</w:t>
                            </w:r>
                            <w:r>
                              <w:rPr>
                                <w:rFonts w:ascii="Comic Sans MS" w:eastAsia="Comic Sans MS" w:hAnsi="Comic Sans MS" w:cs="Comic Sans MS"/>
                                <w:i/>
                                <w:color w:val="000000"/>
                                <w:sz w:val="32"/>
                              </w:rPr>
                              <w:t>Together we believe, together we achieve’</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638176</wp:posOffset>
                </wp:positionH>
                <wp:positionV relativeFrom="paragraph">
                  <wp:posOffset>-9522</wp:posOffset>
                </wp:positionV>
                <wp:extent cx="4391025" cy="1034415"/>
                <wp:effectExtent b="0" l="0" r="0" t="0"/>
                <wp:wrapNone/>
                <wp:docPr id="7"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4391025" cy="1034415"/>
                        </a:xfrm>
                        <a:prstGeom prst="rect"/>
                        <a:ln/>
                      </pic:spPr>
                    </pic:pic>
                  </a:graphicData>
                </a:graphic>
              </wp:anchor>
            </w:drawing>
          </mc:Fallback>
        </mc:AlternateContent>
      </w:r>
    </w:p>
    <w:p>
      <w:pPr>
        <w:rPr>
          <w:rFonts w:ascii="Arial Narrow" w:eastAsia="Arial Narrow" w:hAnsi="Arial Narrow" w:cs="Arial Narrow"/>
          <w:b/>
          <w:color w:val="0D1C2F"/>
          <w:sz w:val="28"/>
          <w:szCs w:val="28"/>
        </w:rPr>
      </w:pPr>
      <w:r>
        <w:br w:type="page"/>
      </w:r>
      <w:r>
        <w:rPr>
          <w:rFonts w:ascii="Arial Narrow" w:eastAsia="Arial Narrow" w:hAnsi="Arial Narrow" w:cs="Arial Narrow"/>
        </w:rPr>
        <w:lastRenderedPageBreak/>
        <w:t xml:space="preserve"> </w:t>
      </w:r>
      <w:r>
        <w:rPr>
          <w:rFonts w:ascii="Arial Narrow" w:eastAsia="Arial Narrow" w:hAnsi="Arial Narrow" w:cs="Arial Narrow"/>
          <w:b/>
          <w:color w:val="0D1C2F"/>
          <w:sz w:val="28"/>
          <w:szCs w:val="28"/>
        </w:rPr>
        <w:t>Contents</w:t>
      </w:r>
    </w:p>
    <w:p>
      <w:pPr>
        <w:spacing w:before="240" w:after="240"/>
        <w:rPr>
          <w:rFonts w:ascii="Arial Narrow" w:eastAsia="Arial Narrow" w:hAnsi="Arial Narrow" w:cs="Arial Narrow"/>
        </w:rPr>
      </w:pPr>
      <w:r>
        <w:rPr>
          <w:rFonts w:ascii="Arial Narrow" w:eastAsia="Arial Narrow" w:hAnsi="Arial Narrow" w:cs="Arial Narrow"/>
        </w:rPr>
        <w:t>1. Aims. 3</w:t>
      </w:r>
    </w:p>
    <w:p>
      <w:pPr>
        <w:spacing w:before="240" w:after="240"/>
        <w:rPr>
          <w:rFonts w:ascii="Arial Narrow" w:eastAsia="Arial Narrow" w:hAnsi="Arial Narrow" w:cs="Arial Narrow"/>
        </w:rPr>
      </w:pPr>
      <w:r>
        <w:rPr>
          <w:rFonts w:ascii="Arial Narrow" w:eastAsia="Arial Narrow" w:hAnsi="Arial Narrow" w:cs="Arial Narrow"/>
        </w:rPr>
        <w:t>2. Legislation and statutory guidance. 3</w:t>
      </w:r>
    </w:p>
    <w:p>
      <w:pPr>
        <w:spacing w:before="240" w:after="240"/>
        <w:rPr>
          <w:rFonts w:ascii="Arial Narrow" w:eastAsia="Arial Narrow" w:hAnsi="Arial Narrow" w:cs="Arial Narrow"/>
        </w:rPr>
      </w:pPr>
      <w:r>
        <w:rPr>
          <w:rFonts w:ascii="Arial Narrow" w:eastAsia="Arial Narrow" w:hAnsi="Arial Narrow" w:cs="Arial Narrow"/>
        </w:rPr>
        <w:t>3. Role of parents/carers. 3</w:t>
      </w:r>
    </w:p>
    <w:p>
      <w:pPr>
        <w:spacing w:before="240" w:after="240"/>
        <w:rPr>
          <w:rFonts w:ascii="Arial Narrow" w:eastAsia="Arial Narrow" w:hAnsi="Arial Narrow" w:cs="Arial Narrow"/>
        </w:rPr>
      </w:pPr>
      <w:r>
        <w:rPr>
          <w:rFonts w:ascii="Arial Narrow" w:eastAsia="Arial Narrow" w:hAnsi="Arial Narrow" w:cs="Arial Narrow"/>
        </w:rPr>
        <w:t>4. Role of staff 4</w:t>
      </w:r>
    </w:p>
    <w:p>
      <w:pPr>
        <w:spacing w:before="240" w:after="240"/>
        <w:rPr>
          <w:rFonts w:ascii="Arial Narrow" w:eastAsia="Arial Narrow" w:hAnsi="Arial Narrow" w:cs="Arial Narrow"/>
        </w:rPr>
      </w:pPr>
      <w:r>
        <w:rPr>
          <w:rFonts w:ascii="Arial Narrow" w:eastAsia="Arial Narrow" w:hAnsi="Arial Narrow" w:cs="Arial Narrow"/>
        </w:rPr>
        <w:t>5. Intimate care procedures. 5</w:t>
      </w:r>
    </w:p>
    <w:p>
      <w:pPr>
        <w:spacing w:before="240" w:after="240"/>
        <w:rPr>
          <w:rFonts w:ascii="Arial Narrow" w:eastAsia="Arial Narrow" w:hAnsi="Arial Narrow" w:cs="Arial Narrow"/>
        </w:rPr>
      </w:pPr>
      <w:r>
        <w:rPr>
          <w:rFonts w:ascii="Arial Narrow" w:eastAsia="Arial Narrow" w:hAnsi="Arial Narrow" w:cs="Arial Narrow"/>
        </w:rPr>
        <w:t>6. Monitoring arrangements. 7</w:t>
      </w:r>
    </w:p>
    <w:p>
      <w:pPr>
        <w:spacing w:before="240" w:after="240"/>
        <w:rPr>
          <w:rFonts w:ascii="Arial Narrow" w:eastAsia="Arial Narrow" w:hAnsi="Arial Narrow" w:cs="Arial Narrow"/>
        </w:rPr>
      </w:pPr>
      <w:r>
        <w:rPr>
          <w:rFonts w:ascii="Arial Narrow" w:eastAsia="Arial Narrow" w:hAnsi="Arial Narrow" w:cs="Arial Narrow"/>
        </w:rPr>
        <w:t>7. Links with other policies. 7</w:t>
      </w:r>
    </w:p>
    <w:p>
      <w:pPr>
        <w:spacing w:before="240" w:after="240"/>
        <w:rPr>
          <w:rFonts w:ascii="Arial Narrow" w:eastAsia="Arial Narrow" w:hAnsi="Arial Narrow" w:cs="Arial Narrow"/>
        </w:rPr>
      </w:pPr>
      <w:r>
        <w:rPr>
          <w:rFonts w:ascii="Arial Narrow" w:eastAsia="Arial Narrow" w:hAnsi="Arial Narrow" w:cs="Arial Narrow"/>
        </w:rPr>
        <w:t>Appendix 1: template intimate care plan. 8</w:t>
      </w:r>
    </w:p>
    <w:p>
      <w:pPr>
        <w:spacing w:before="240" w:after="240"/>
        <w:rPr>
          <w:rFonts w:ascii="Arial Narrow" w:eastAsia="Arial Narrow" w:hAnsi="Arial Narrow" w:cs="Arial Narrow"/>
        </w:rPr>
      </w:pPr>
      <w:r>
        <w:rPr>
          <w:rFonts w:ascii="Arial Narrow" w:eastAsia="Arial Narrow" w:hAnsi="Arial Narrow" w:cs="Arial Narrow"/>
        </w:rPr>
        <w:t>Appendix 2: template parent/carer consent form.. 9</w:t>
      </w:r>
    </w:p>
    <w:p>
      <w:pPr>
        <w:spacing w:after="100"/>
        <w:ind w:left="400"/>
        <w:rPr>
          <w:rFonts w:ascii="Arial Narrow" w:eastAsia="Arial Narrow" w:hAnsi="Arial Narrow" w:cs="Arial Narrow"/>
          <w:color w:val="B5082E"/>
        </w:rPr>
      </w:pPr>
      <w:r>
        <w:rPr>
          <w:rFonts w:ascii="Arial Narrow" w:eastAsia="Arial Narrow" w:hAnsi="Arial Narrow" w:cs="Arial Narrow"/>
          <w:color w:val="B5082E"/>
        </w:rPr>
        <w:t xml:space="preserve"> </w:t>
      </w:r>
    </w:p>
    <w:p>
      <w:pPr>
        <w:spacing w:after="100"/>
        <w:ind w:left="400"/>
        <w:rPr>
          <w:rFonts w:ascii="Arial Narrow" w:eastAsia="Arial Narrow" w:hAnsi="Arial Narrow" w:cs="Arial Narrow"/>
        </w:rPr>
      </w:pPr>
      <w:r>
        <w:rPr>
          <w:rFonts w:ascii="Arial Narrow" w:eastAsia="Arial Narrow" w:hAnsi="Arial Narrow" w:cs="Arial Narrow"/>
        </w:rPr>
        <w:t xml:space="preserve"> </w:t>
      </w: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spacing w:after="100"/>
        <w:ind w:left="400"/>
        <w:rPr>
          <w:rFonts w:ascii="Arial Narrow" w:eastAsia="Arial Narrow" w:hAnsi="Arial Narrow" w:cs="Arial Narrow"/>
        </w:rPr>
      </w:pPr>
    </w:p>
    <w:p>
      <w:pPr>
        <w:rPr>
          <w:rFonts w:ascii="Arial Narrow" w:eastAsia="Arial Narrow" w:hAnsi="Arial Narrow" w:cs="Arial Narrow"/>
        </w:rPr>
      </w:pPr>
    </w:p>
    <w:p>
      <w:pPr>
        <w:pStyle w:val="Heading1"/>
        <w:pageBreakBefore w:val="0"/>
        <w:spacing w:before="480" w:after="120"/>
        <w:rPr>
          <w:rFonts w:ascii="Arial Narrow" w:eastAsia="Arial Narrow" w:hAnsi="Arial Narrow" w:cs="Arial Narrow"/>
          <w:color w:val="000000"/>
          <w:sz w:val="46"/>
          <w:szCs w:val="46"/>
        </w:rPr>
      </w:pPr>
      <w:bookmarkStart w:id="1" w:name="_heading=h.doig4prnqfim" w:colFirst="0" w:colLast="0"/>
      <w:bookmarkEnd w:id="1"/>
      <w:r>
        <w:rPr>
          <w:rFonts w:ascii="Arial Narrow" w:eastAsia="Arial Narrow" w:hAnsi="Arial Narrow" w:cs="Arial Narrow"/>
          <w:color w:val="000000"/>
          <w:sz w:val="46"/>
          <w:szCs w:val="46"/>
        </w:rPr>
        <w:lastRenderedPageBreak/>
        <w:t>1. Aims</w:t>
      </w:r>
    </w:p>
    <w:p>
      <w:pPr>
        <w:spacing w:before="240" w:after="240"/>
        <w:rPr>
          <w:rFonts w:ascii="Arial Narrow" w:eastAsia="Arial Narrow" w:hAnsi="Arial Narrow" w:cs="Arial Narrow"/>
        </w:rPr>
      </w:pPr>
      <w:r>
        <w:rPr>
          <w:rFonts w:ascii="Arial Narrow" w:eastAsia="Arial Narrow" w:hAnsi="Arial Narrow" w:cs="Arial Narrow"/>
        </w:rPr>
        <w:t>This policy aims to ensure that:</w:t>
      </w:r>
    </w:p>
    <w:p>
      <w:pPr>
        <w:numPr>
          <w:ilvl w:val="0"/>
          <w:numId w:val="6"/>
        </w:numPr>
        <w:spacing w:before="240"/>
      </w:pPr>
      <w:r>
        <w:rPr>
          <w:sz w:val="14"/>
          <w:szCs w:val="14"/>
        </w:rPr>
        <w:t xml:space="preserve">   </w:t>
      </w:r>
      <w:r>
        <w:rPr>
          <w:rFonts w:ascii="Arial Narrow" w:eastAsia="Arial Narrow" w:hAnsi="Arial Narrow" w:cs="Arial Narrow"/>
        </w:rPr>
        <w:t>Intimate care is carried out properly by staff, in line with any agreed plans</w:t>
      </w:r>
    </w:p>
    <w:p>
      <w:pPr>
        <w:numPr>
          <w:ilvl w:val="0"/>
          <w:numId w:val="6"/>
        </w:numPr>
      </w:pPr>
      <w:r>
        <w:rPr>
          <w:sz w:val="14"/>
          <w:szCs w:val="14"/>
        </w:rPr>
        <w:t xml:space="preserve">   </w:t>
      </w:r>
      <w:r>
        <w:rPr>
          <w:rFonts w:ascii="Arial Narrow" w:eastAsia="Arial Narrow" w:hAnsi="Arial Narrow" w:cs="Arial Narrow"/>
        </w:rPr>
        <w:t>The dignity, privacy, rights and wellbeing of every child are safeguarded</w:t>
      </w:r>
    </w:p>
    <w:p>
      <w:pPr>
        <w:numPr>
          <w:ilvl w:val="0"/>
          <w:numId w:val="6"/>
        </w:numPr>
      </w:pPr>
      <w:r>
        <w:rPr>
          <w:sz w:val="14"/>
          <w:szCs w:val="14"/>
        </w:rPr>
        <w:t xml:space="preserve">   </w:t>
      </w:r>
      <w:r>
        <w:rPr>
          <w:rFonts w:ascii="Arial Narrow" w:eastAsia="Arial Narrow" w:hAnsi="Arial Narrow" w:cs="Arial Narrow"/>
        </w:rPr>
        <w:t>Pupils who require intimate care are not discriminated against, in line with the Equality Act 2010</w:t>
      </w:r>
    </w:p>
    <w:p>
      <w:pPr>
        <w:numPr>
          <w:ilvl w:val="0"/>
          <w:numId w:val="6"/>
        </w:numPr>
      </w:pPr>
      <w:r>
        <w:rPr>
          <w:sz w:val="14"/>
          <w:szCs w:val="14"/>
        </w:rPr>
        <w:t xml:space="preserve">   </w:t>
      </w:r>
      <w:r>
        <w:rPr>
          <w:rFonts w:ascii="Arial Narrow" w:eastAsia="Arial Narrow" w:hAnsi="Arial Narrow" w:cs="Arial Narrow"/>
        </w:rPr>
        <w:t>Parents/carers are assured that staff are knowledgeable about intimate care and that the needs of their child are taken into account</w:t>
      </w:r>
    </w:p>
    <w:p>
      <w:pPr>
        <w:numPr>
          <w:ilvl w:val="0"/>
          <w:numId w:val="6"/>
        </w:numPr>
      </w:pPr>
      <w:r>
        <w:rPr>
          <w:sz w:val="14"/>
          <w:szCs w:val="14"/>
        </w:rPr>
        <w:t xml:space="preserve">   </w:t>
      </w:r>
      <w:r>
        <w:rPr>
          <w:rFonts w:ascii="Arial Narrow" w:eastAsia="Arial Narrow" w:hAnsi="Arial Narrow" w:cs="Arial Narrow"/>
        </w:rPr>
        <w:t>Staff carrying out intimate care work do so within guidelines (i.e. health and safety, manual handling, safeguarding protocols awareness) that protect themselves and the pupils involved</w:t>
      </w:r>
    </w:p>
    <w:p>
      <w:pPr>
        <w:numPr>
          <w:ilvl w:val="0"/>
          <w:numId w:val="6"/>
        </w:numPr>
        <w:spacing w:after="240"/>
        <w:rPr>
          <w:rFonts w:ascii="Arial Narrow" w:eastAsia="Arial Narrow" w:hAnsi="Arial Narrow" w:cs="Arial Narrow"/>
        </w:rPr>
      </w:pPr>
      <w:r>
        <w:rPr>
          <w:rFonts w:ascii="Arial Narrow" w:eastAsia="Arial Narrow" w:hAnsi="Arial Narrow" w:cs="Arial Narrow"/>
        </w:rPr>
        <w:t>Intimate care refers to any care that involves toileting, washing, changing, touching or carrying out an invasive procedure to children’s intimate personal areas.</w:t>
      </w:r>
    </w:p>
    <w:p>
      <w:pPr>
        <w:spacing w:before="240" w:after="240"/>
        <w:rPr>
          <w:rFonts w:ascii="Arial Narrow" w:eastAsia="Arial Narrow" w:hAnsi="Arial Narrow" w:cs="Arial Narrow"/>
        </w:rPr>
      </w:pPr>
      <w:r>
        <w:rPr>
          <w:rFonts w:ascii="Arial Narrow" w:eastAsia="Arial Narrow" w:hAnsi="Arial Narrow" w:cs="Arial Narrow"/>
        </w:rPr>
        <w:t xml:space="preserve"> </w:t>
      </w:r>
    </w:p>
    <w:p>
      <w:pPr>
        <w:pStyle w:val="Heading1"/>
        <w:pageBreakBefore w:val="0"/>
        <w:spacing w:before="480" w:after="120"/>
        <w:rPr>
          <w:rFonts w:ascii="Arial Narrow" w:eastAsia="Arial Narrow" w:hAnsi="Arial Narrow" w:cs="Arial Narrow"/>
          <w:color w:val="000000"/>
          <w:sz w:val="46"/>
          <w:szCs w:val="46"/>
        </w:rPr>
      </w:pPr>
      <w:bookmarkStart w:id="2" w:name="_heading=h.eu2ap81tw5kk" w:colFirst="0" w:colLast="0"/>
      <w:bookmarkEnd w:id="2"/>
      <w:r>
        <w:rPr>
          <w:rFonts w:ascii="Arial Narrow" w:eastAsia="Arial Narrow" w:hAnsi="Arial Narrow" w:cs="Arial Narrow"/>
          <w:color w:val="000000"/>
          <w:sz w:val="46"/>
          <w:szCs w:val="46"/>
        </w:rPr>
        <w:t>2. Legislation and statutory guidance</w:t>
      </w:r>
    </w:p>
    <w:p>
      <w:pPr>
        <w:spacing w:before="240" w:after="240"/>
        <w:rPr>
          <w:rFonts w:ascii="Arial Narrow" w:eastAsia="Arial Narrow" w:hAnsi="Arial Narrow" w:cs="Arial Narrow"/>
          <w:color w:val="B5082E"/>
        </w:rPr>
      </w:pPr>
      <w:r>
        <w:rPr>
          <w:rFonts w:ascii="Arial Narrow" w:eastAsia="Arial Narrow" w:hAnsi="Arial Narrow" w:cs="Arial Narrow"/>
        </w:rPr>
        <w:t>This policy complies with the Department for Education (DfE) statutory safeguarding guidance</w:t>
      </w:r>
      <w:r>
        <w:rPr>
          <w:rFonts w:ascii="Arial Narrow" w:eastAsia="Arial Narrow" w:hAnsi="Arial Narrow" w:cs="Arial Narrow"/>
          <w:color w:val="B5082E"/>
        </w:rPr>
        <w:t>:</w:t>
      </w:r>
    </w:p>
    <w:p>
      <w:pPr>
        <w:spacing w:before="240" w:after="240"/>
        <w:rPr>
          <w:rFonts w:ascii="Arial Narrow" w:eastAsia="Arial Narrow" w:hAnsi="Arial Narrow" w:cs="Arial Narrow"/>
          <w:color w:val="1155CC"/>
          <w:u w:val="single"/>
        </w:rPr>
      </w:pPr>
      <w:r>
        <w:rPr>
          <w:sz w:val="14"/>
          <w:szCs w:val="14"/>
        </w:rPr>
        <w:t xml:space="preserve">  </w:t>
      </w:r>
      <w:hyperlink r:id="rId10">
        <w:r>
          <w:rPr>
            <w:sz w:val="14"/>
            <w:szCs w:val="14"/>
          </w:rPr>
          <w:t xml:space="preserve"> </w:t>
        </w:r>
      </w:hyperlink>
      <w:hyperlink r:id="rId11">
        <w:r>
          <w:rPr>
            <w:rFonts w:ascii="Arial Narrow" w:eastAsia="Arial Narrow" w:hAnsi="Arial Narrow" w:cs="Arial Narrow"/>
            <w:color w:val="1155CC"/>
            <w:u w:val="single"/>
          </w:rPr>
          <w:t>Keeping Children Safe in Education</w:t>
        </w:r>
      </w:hyperlink>
    </w:p>
    <w:p>
      <w:pPr>
        <w:spacing w:before="240" w:after="240"/>
        <w:rPr>
          <w:rFonts w:ascii="Arial Narrow" w:eastAsia="Arial Narrow" w:hAnsi="Arial Narrow" w:cs="Arial Narrow"/>
          <w:color w:val="1155CC"/>
          <w:u w:val="single"/>
        </w:rPr>
      </w:pPr>
      <w:r>
        <w:rPr>
          <w:sz w:val="14"/>
          <w:szCs w:val="14"/>
        </w:rPr>
        <w:t xml:space="preserve">  </w:t>
      </w:r>
      <w:hyperlink r:id="rId12">
        <w:r>
          <w:rPr>
            <w:sz w:val="14"/>
            <w:szCs w:val="14"/>
          </w:rPr>
          <w:t xml:space="preserve"> </w:t>
        </w:r>
      </w:hyperlink>
      <w:hyperlink r:id="rId13">
        <w:r>
          <w:rPr>
            <w:rFonts w:ascii="Arial Narrow" w:eastAsia="Arial Narrow" w:hAnsi="Arial Narrow" w:cs="Arial Narrow"/>
            <w:color w:val="1155CC"/>
            <w:u w:val="single"/>
          </w:rPr>
          <w:t>Early Years Foundation Stage (EYFS) statutory framework</w:t>
        </w:r>
      </w:hyperlink>
    </w:p>
    <w:p>
      <w:pPr>
        <w:spacing w:before="240" w:after="240"/>
        <w:rPr>
          <w:rFonts w:ascii="Arial Narrow" w:eastAsia="Arial Narrow" w:hAnsi="Arial Narrow" w:cs="Arial Narrow"/>
        </w:rPr>
      </w:pPr>
      <w:r>
        <w:rPr>
          <w:rFonts w:ascii="Arial Narrow" w:eastAsia="Arial Narrow" w:hAnsi="Arial Narrow" w:cs="Arial Narrow"/>
        </w:rPr>
        <w:t xml:space="preserve"> </w:t>
      </w:r>
    </w:p>
    <w:p>
      <w:pPr>
        <w:pStyle w:val="Heading1"/>
        <w:pageBreakBefore w:val="0"/>
        <w:spacing w:before="480" w:after="120"/>
        <w:rPr>
          <w:rFonts w:ascii="Arial Narrow" w:eastAsia="Arial Narrow" w:hAnsi="Arial Narrow" w:cs="Arial Narrow"/>
          <w:color w:val="000000"/>
          <w:sz w:val="46"/>
          <w:szCs w:val="46"/>
        </w:rPr>
      </w:pPr>
      <w:bookmarkStart w:id="3" w:name="_heading=h.afqij6u1o1ho" w:colFirst="0" w:colLast="0"/>
      <w:bookmarkEnd w:id="3"/>
      <w:r>
        <w:rPr>
          <w:rFonts w:ascii="Arial Narrow" w:eastAsia="Arial Narrow" w:hAnsi="Arial Narrow" w:cs="Arial Narrow"/>
          <w:color w:val="000000"/>
          <w:sz w:val="46"/>
          <w:szCs w:val="46"/>
        </w:rPr>
        <w:t>3. Role of parents/carers</w:t>
      </w:r>
    </w:p>
    <w:p>
      <w:pPr>
        <w:spacing w:before="240" w:after="240"/>
        <w:rPr>
          <w:rFonts w:ascii="Arial Narrow" w:eastAsia="Arial Narrow" w:hAnsi="Arial Narrow" w:cs="Arial Narrow"/>
        </w:rPr>
      </w:pPr>
      <w:r>
        <w:rPr>
          <w:rFonts w:ascii="Arial Narrow" w:eastAsia="Arial Narrow" w:hAnsi="Arial Narrow" w:cs="Arial Narrow"/>
        </w:rPr>
        <w:t>3.1 Seeking parental permission</w:t>
      </w:r>
    </w:p>
    <w:p>
      <w:pPr>
        <w:spacing w:before="240" w:after="240"/>
        <w:rPr>
          <w:rFonts w:ascii="Arial Narrow" w:eastAsia="Arial Narrow" w:hAnsi="Arial Narrow" w:cs="Arial Narrow"/>
        </w:rPr>
      </w:pPr>
      <w:r>
        <w:rPr>
          <w:rFonts w:ascii="Arial Narrow" w:eastAsia="Arial Narrow" w:hAnsi="Arial Narrow" w:cs="Arial Narrow"/>
        </w:rPr>
        <w:t>For children who need routine intimate care (e.g. for nappy changes or toileting accidents), parents will be asked to:</w:t>
      </w:r>
    </w:p>
    <w:p>
      <w:pPr>
        <w:numPr>
          <w:ilvl w:val="0"/>
          <w:numId w:val="1"/>
        </w:numPr>
        <w:spacing w:before="240"/>
      </w:pPr>
      <w:r>
        <w:rPr>
          <w:sz w:val="14"/>
          <w:szCs w:val="14"/>
        </w:rPr>
        <w:t xml:space="preserve">   </w:t>
      </w:r>
      <w:r>
        <w:rPr>
          <w:rFonts w:ascii="Arial Narrow" w:eastAsia="Arial Narrow" w:hAnsi="Arial Narrow" w:cs="Arial Narrow"/>
        </w:rPr>
        <w:t>Sign a consent form</w:t>
      </w:r>
    </w:p>
    <w:p>
      <w:pPr>
        <w:numPr>
          <w:ilvl w:val="0"/>
          <w:numId w:val="1"/>
        </w:numPr>
        <w:spacing w:after="240"/>
      </w:pPr>
      <w:r>
        <w:rPr>
          <w:sz w:val="14"/>
          <w:szCs w:val="14"/>
        </w:rPr>
        <w:t xml:space="preserve">   </w:t>
      </w:r>
      <w:r>
        <w:rPr>
          <w:rFonts w:ascii="Arial Narrow" w:eastAsia="Arial Narrow" w:hAnsi="Arial Narrow" w:cs="Arial Narrow"/>
        </w:rPr>
        <w:t>Provide an adequate supply of necessary items (e.g. nappies, wipes, creams, changes of clothing)</w:t>
      </w:r>
    </w:p>
    <w:p>
      <w:pPr>
        <w:spacing w:before="240" w:after="240"/>
        <w:rPr>
          <w:rFonts w:ascii="Arial Narrow" w:eastAsia="Arial Narrow" w:hAnsi="Arial Narrow" w:cs="Arial Narrow"/>
        </w:rPr>
      </w:pPr>
      <w:r>
        <w:rPr>
          <w:rFonts w:ascii="Arial Narrow" w:eastAsia="Arial Narrow" w:hAnsi="Arial Narrow" w:cs="Arial Narrow"/>
          <w:b/>
        </w:rPr>
        <w:t xml:space="preserve">For children who need routine or occasional intimate care (e.g. for toileting or toileting accidents), </w:t>
      </w:r>
      <w:r>
        <w:rPr>
          <w:rFonts w:ascii="Arial Narrow" w:eastAsia="Arial Narrow" w:hAnsi="Arial Narrow" w:cs="Arial Narrow"/>
        </w:rPr>
        <w:t>parents/carers will be asked to sign a consent form.</w:t>
      </w:r>
    </w:p>
    <w:p>
      <w:pPr>
        <w:spacing w:before="240" w:after="240"/>
        <w:rPr>
          <w:rFonts w:ascii="Arial Narrow" w:eastAsia="Arial Narrow" w:hAnsi="Arial Narrow" w:cs="Arial Narrow"/>
        </w:rPr>
      </w:pPr>
      <w:r>
        <w:rPr>
          <w:rFonts w:ascii="Arial Narrow" w:eastAsia="Arial Narrow" w:hAnsi="Arial Narrow" w:cs="Arial Narrow"/>
          <w:b/>
        </w:rPr>
        <w:t>For children whose needs are more complex or who need particular support outside of what's covered in the consent form,</w:t>
      </w:r>
      <w:r>
        <w:rPr>
          <w:rFonts w:ascii="Arial Narrow" w:eastAsia="Arial Narrow" w:hAnsi="Arial Narrow" w:cs="Arial Narrow"/>
        </w:rPr>
        <w:t xml:space="preserve"> an intimate care plan will be created in discussion with parents/carers (see section 3.2 below).</w:t>
      </w:r>
    </w:p>
    <w:p>
      <w:pPr>
        <w:spacing w:before="240" w:after="240"/>
        <w:rPr>
          <w:rFonts w:ascii="Arial Narrow" w:eastAsia="Arial Narrow" w:hAnsi="Arial Narrow" w:cs="Arial Narrow"/>
        </w:rPr>
      </w:pPr>
      <w:r>
        <w:rPr>
          <w:rFonts w:ascii="Arial Narrow" w:eastAsia="Arial Narrow" w:hAnsi="Arial Narrow" w:cs="Arial Narrow"/>
          <w:b/>
        </w:rPr>
        <w:t>Where there isn’t an intimate care plan or parental consent for routine care in place,</w:t>
      </w:r>
      <w:r>
        <w:rPr>
          <w:rFonts w:ascii="Arial Narrow" w:eastAsia="Arial Narrow" w:hAnsi="Arial Narrow" w:cs="Arial Narrow"/>
        </w:rPr>
        <w:t xml:space="preserve"> parental permission will be sought before performing any intimate care procedure.</w:t>
      </w:r>
    </w:p>
    <w:p>
      <w:pPr>
        <w:spacing w:before="240" w:after="240"/>
        <w:rPr>
          <w:rFonts w:ascii="Arial Narrow" w:eastAsia="Arial Narrow" w:hAnsi="Arial Narrow" w:cs="Arial Narrow"/>
        </w:rPr>
      </w:pPr>
      <w:r>
        <w:rPr>
          <w:rFonts w:ascii="Arial Narrow" w:eastAsia="Arial Narrow" w:hAnsi="Arial Narrow" w:cs="Arial Narrow"/>
        </w:rPr>
        <w:lastRenderedPageBreak/>
        <w:t>I</w:t>
      </w:r>
      <w:r>
        <w:rPr>
          <w:rFonts w:ascii="Arial Narrow" w:eastAsia="Arial Narrow" w:hAnsi="Arial Narrow" w:cs="Arial Narrow"/>
          <w:b/>
        </w:rPr>
        <w:t>f the school is unable to get in touch with parents/carers and an intimate care procedure urgently needs to be carried out,</w:t>
      </w:r>
      <w:r>
        <w:rPr>
          <w:rFonts w:ascii="Arial Narrow" w:eastAsia="Arial Narrow" w:hAnsi="Arial Narrow" w:cs="Arial Narrow"/>
        </w:rPr>
        <w:t xml:space="preserve"> the procedure will be carried out to ensure the child is comfortable, and the school will inform parents/carers afterwards.</w:t>
      </w:r>
    </w:p>
    <w:p>
      <w:pPr>
        <w:spacing w:before="240" w:after="240"/>
        <w:rPr>
          <w:rFonts w:ascii="Arial Narrow" w:eastAsia="Arial Narrow" w:hAnsi="Arial Narrow" w:cs="Arial Narrow"/>
        </w:rPr>
      </w:pPr>
      <w:r>
        <w:rPr>
          <w:rFonts w:ascii="Arial Narrow" w:eastAsia="Arial Narrow" w:hAnsi="Arial Narrow" w:cs="Arial Narrow"/>
        </w:rPr>
        <w:t>3.2 Creating an intimate care plan</w:t>
      </w:r>
    </w:p>
    <w:p>
      <w:pPr>
        <w:spacing w:before="240" w:after="240"/>
        <w:rPr>
          <w:rFonts w:ascii="Arial Narrow" w:eastAsia="Arial Narrow" w:hAnsi="Arial Narrow" w:cs="Arial Narrow"/>
        </w:rPr>
      </w:pPr>
      <w:r>
        <w:rPr>
          <w:rFonts w:ascii="Arial Narrow" w:eastAsia="Arial Narrow" w:hAnsi="Arial Narrow" w:cs="Arial Narrow"/>
        </w:rPr>
        <w:t>Where an intimate care plan is required, it will be agreed in discussion between the school, parents/carers, the child (where possible) and any relevant health professionals.</w:t>
      </w:r>
    </w:p>
    <w:p>
      <w:pPr>
        <w:spacing w:before="240" w:after="240"/>
        <w:rPr>
          <w:rFonts w:ascii="Arial Narrow" w:eastAsia="Arial Narrow" w:hAnsi="Arial Narrow" w:cs="Arial Narrow"/>
        </w:rPr>
      </w:pPr>
      <w:r>
        <w:rPr>
          <w:rFonts w:ascii="Arial Narrow" w:eastAsia="Arial Narrow" w:hAnsi="Arial Narrow" w:cs="Arial Narrow"/>
        </w:rPr>
        <w:t>The school will work with parents/carers and take their preferences on board to make the process of intimate care as comfortable as possible, dealing with needs sensitively and appropriately.</w:t>
      </w:r>
    </w:p>
    <w:p>
      <w:pPr>
        <w:spacing w:before="240" w:after="240"/>
        <w:rPr>
          <w:rFonts w:ascii="Arial Narrow" w:eastAsia="Arial Narrow" w:hAnsi="Arial Narrow" w:cs="Arial Narrow"/>
        </w:rPr>
      </w:pPr>
      <w:r>
        <w:rPr>
          <w:rFonts w:ascii="Arial Narrow" w:eastAsia="Arial Narrow" w:hAnsi="Arial Narrow" w:cs="Arial Narrow"/>
        </w:rPr>
        <w:t>Subject to their age and understanding, the preferences of the child will also be taken into account. If there’s doubt whether the child is able to make an informed choice, their parents/carers will be consulted.</w:t>
      </w:r>
    </w:p>
    <w:p>
      <w:pPr>
        <w:spacing w:before="240" w:after="240"/>
        <w:rPr>
          <w:rFonts w:ascii="Arial Narrow" w:eastAsia="Arial Narrow" w:hAnsi="Arial Narrow" w:cs="Arial Narrow"/>
        </w:rPr>
      </w:pPr>
      <w:r>
        <w:rPr>
          <w:rFonts w:ascii="Arial Narrow" w:eastAsia="Arial Narrow" w:hAnsi="Arial Narrow" w:cs="Arial Narrow"/>
        </w:rPr>
        <w:t>The plan will be reviewed twice a year, even if no changes are necessary, and updated whenever there are changes to a pupil’s needs.</w:t>
      </w:r>
    </w:p>
    <w:p>
      <w:pPr>
        <w:spacing w:before="240" w:after="240"/>
        <w:rPr>
          <w:rFonts w:ascii="Arial Narrow" w:eastAsia="Arial Narrow" w:hAnsi="Arial Narrow" w:cs="Arial Narrow"/>
        </w:rPr>
      </w:pPr>
      <w:r>
        <w:rPr>
          <w:rFonts w:ascii="Arial Narrow" w:eastAsia="Arial Narrow" w:hAnsi="Arial Narrow" w:cs="Arial Narrow"/>
        </w:rPr>
        <w:t>See appendix 1 for a template plan.</w:t>
      </w:r>
    </w:p>
    <w:p>
      <w:pPr>
        <w:spacing w:before="240" w:after="240"/>
        <w:rPr>
          <w:rFonts w:ascii="Arial Narrow" w:eastAsia="Arial Narrow" w:hAnsi="Arial Narrow" w:cs="Arial Narrow"/>
          <w:b/>
        </w:rPr>
      </w:pPr>
      <w:r>
        <w:rPr>
          <w:rFonts w:ascii="Arial Narrow" w:eastAsia="Arial Narrow" w:hAnsi="Arial Narrow" w:cs="Arial Narrow"/>
          <w:b/>
        </w:rPr>
        <w:t>3.3 Sharing information</w:t>
      </w:r>
    </w:p>
    <w:p>
      <w:pPr>
        <w:spacing w:before="240" w:after="240"/>
        <w:rPr>
          <w:rFonts w:ascii="Arial Narrow" w:eastAsia="Arial Narrow" w:hAnsi="Arial Narrow" w:cs="Arial Narrow"/>
        </w:rPr>
      </w:pPr>
      <w:r>
        <w:rPr>
          <w:rFonts w:ascii="Arial Narrow" w:eastAsia="Arial Narrow" w:hAnsi="Arial Narrow" w:cs="Arial Narrow"/>
        </w:rPr>
        <w:t>The school will share information with parents/carers as needed to ensure a consistent approach. Parents/carers are expected to also share relevant information regarding any intimate matters as needed.</w:t>
      </w:r>
    </w:p>
    <w:p>
      <w:pPr>
        <w:spacing w:before="240" w:after="240"/>
        <w:rPr>
          <w:rFonts w:ascii="Arial Narrow" w:eastAsia="Arial Narrow" w:hAnsi="Arial Narrow" w:cs="Arial Narrow"/>
        </w:rPr>
      </w:pPr>
      <w:r>
        <w:rPr>
          <w:rFonts w:ascii="Arial Narrow" w:eastAsia="Arial Narrow" w:hAnsi="Arial Narrow" w:cs="Arial Narrow"/>
        </w:rPr>
        <w:t xml:space="preserve"> </w:t>
      </w:r>
    </w:p>
    <w:p>
      <w:pPr>
        <w:pStyle w:val="Heading1"/>
        <w:pageBreakBefore w:val="0"/>
        <w:spacing w:before="480" w:after="120"/>
        <w:rPr>
          <w:rFonts w:ascii="Arial Narrow" w:eastAsia="Arial Narrow" w:hAnsi="Arial Narrow" w:cs="Arial Narrow"/>
          <w:color w:val="000000"/>
          <w:sz w:val="30"/>
          <w:szCs w:val="30"/>
        </w:rPr>
      </w:pPr>
      <w:bookmarkStart w:id="4" w:name="_heading=h.7nbwzrde435x" w:colFirst="0" w:colLast="0"/>
      <w:bookmarkEnd w:id="4"/>
      <w:r>
        <w:rPr>
          <w:rFonts w:ascii="Arial Narrow" w:eastAsia="Arial Narrow" w:hAnsi="Arial Narrow" w:cs="Arial Narrow"/>
          <w:color w:val="000000"/>
          <w:sz w:val="30"/>
          <w:szCs w:val="30"/>
        </w:rPr>
        <w:t>4. Role of staff</w:t>
      </w:r>
    </w:p>
    <w:p>
      <w:pPr>
        <w:spacing w:before="240" w:after="240"/>
        <w:rPr>
          <w:rFonts w:ascii="Arial Narrow" w:eastAsia="Arial Narrow" w:hAnsi="Arial Narrow" w:cs="Arial Narrow"/>
        </w:rPr>
      </w:pPr>
      <w:r>
        <w:rPr>
          <w:rFonts w:ascii="Arial Narrow" w:eastAsia="Arial Narrow" w:hAnsi="Arial Narrow" w:cs="Arial Narrow"/>
        </w:rPr>
        <w:t>4.1 Which staff will be responsible</w:t>
      </w:r>
    </w:p>
    <w:p>
      <w:pPr>
        <w:spacing w:before="240" w:after="240"/>
        <w:rPr>
          <w:rFonts w:ascii="Arial Narrow" w:eastAsia="Arial Narrow" w:hAnsi="Arial Narrow" w:cs="Arial Narrow"/>
        </w:rPr>
      </w:pPr>
      <w:r>
        <w:rPr>
          <w:rFonts w:ascii="Arial Narrow" w:eastAsia="Arial Narrow" w:hAnsi="Arial Narrow" w:cs="Arial Narrow"/>
        </w:rPr>
        <w:t>Any roles who may carry out intimate care will have this set out in their contract or job description. This includes teachers and teaching assistants.</w:t>
      </w:r>
    </w:p>
    <w:p>
      <w:pPr>
        <w:spacing w:before="240" w:after="240"/>
        <w:rPr>
          <w:rFonts w:ascii="Arial Narrow" w:eastAsia="Arial Narrow" w:hAnsi="Arial Narrow" w:cs="Arial Narrow"/>
        </w:rPr>
      </w:pPr>
      <w:r>
        <w:rPr>
          <w:rFonts w:ascii="Arial Narrow" w:eastAsia="Arial Narrow" w:hAnsi="Arial Narrow" w:cs="Arial Narrow"/>
        </w:rPr>
        <w:t>No other staff members can be required to provide intimate care.</w:t>
      </w:r>
    </w:p>
    <w:p>
      <w:pPr>
        <w:spacing w:before="240" w:after="240"/>
        <w:rPr>
          <w:rFonts w:ascii="Arial Narrow" w:eastAsia="Arial Narrow" w:hAnsi="Arial Narrow" w:cs="Arial Narrow"/>
        </w:rPr>
      </w:pPr>
      <w:r>
        <w:rPr>
          <w:rFonts w:ascii="Arial Narrow" w:eastAsia="Arial Narrow" w:hAnsi="Arial Narrow" w:cs="Arial Narrow"/>
        </w:rPr>
        <w:t>All staff at broomwood primary School who carry out intimate care will have been subject to an enhanced Disclosure and Barring Service (DBS) with a barred list check before appointment, as well as other checks on their employment history.</w:t>
      </w:r>
    </w:p>
    <w:p>
      <w:pPr>
        <w:spacing w:before="240" w:after="240"/>
        <w:rPr>
          <w:rFonts w:ascii="Arial Narrow" w:eastAsia="Arial Narrow" w:hAnsi="Arial Narrow" w:cs="Arial Narrow"/>
        </w:rPr>
      </w:pPr>
      <w:r>
        <w:rPr>
          <w:rFonts w:ascii="Arial Narrow" w:eastAsia="Arial Narrow" w:hAnsi="Arial Narrow" w:cs="Arial Narrow"/>
        </w:rPr>
        <w:t>Jessica Cunliffe (SENCO) and Jessica Russell (EYFS lead) will:</w:t>
      </w:r>
    </w:p>
    <w:p>
      <w:pPr>
        <w:numPr>
          <w:ilvl w:val="0"/>
          <w:numId w:val="9"/>
        </w:numPr>
        <w:spacing w:before="240"/>
      </w:pPr>
      <w:r>
        <w:rPr>
          <w:sz w:val="14"/>
          <w:szCs w:val="14"/>
        </w:rPr>
        <w:t xml:space="preserve">   </w:t>
      </w:r>
      <w:r>
        <w:rPr>
          <w:rFonts w:ascii="Arial Narrow" w:eastAsia="Arial Narrow" w:hAnsi="Arial Narrow" w:cs="Arial Narrow"/>
        </w:rPr>
        <w:t>Oversee the implementation of this policy</w:t>
      </w:r>
    </w:p>
    <w:p>
      <w:pPr>
        <w:numPr>
          <w:ilvl w:val="0"/>
          <w:numId w:val="9"/>
        </w:numPr>
      </w:pPr>
      <w:r>
        <w:rPr>
          <w:sz w:val="14"/>
          <w:szCs w:val="14"/>
        </w:rPr>
        <w:t xml:space="preserve">   </w:t>
      </w:r>
      <w:r>
        <w:rPr>
          <w:rFonts w:ascii="Arial Narrow" w:eastAsia="Arial Narrow" w:hAnsi="Arial Narrow" w:cs="Arial Narrow"/>
        </w:rPr>
        <w:t>Ensure staff receive appropriate training and support</w:t>
      </w:r>
    </w:p>
    <w:p>
      <w:pPr>
        <w:numPr>
          <w:ilvl w:val="0"/>
          <w:numId w:val="9"/>
        </w:numPr>
      </w:pPr>
      <w:r>
        <w:rPr>
          <w:sz w:val="14"/>
          <w:szCs w:val="14"/>
        </w:rPr>
        <w:t xml:space="preserve">   </w:t>
      </w:r>
      <w:r>
        <w:rPr>
          <w:rFonts w:ascii="Arial Narrow" w:eastAsia="Arial Narrow" w:hAnsi="Arial Narrow" w:cs="Arial Narrow"/>
        </w:rPr>
        <w:t>Oversee the development of individual intimate care plans</w:t>
      </w:r>
    </w:p>
    <w:p>
      <w:pPr>
        <w:numPr>
          <w:ilvl w:val="0"/>
          <w:numId w:val="9"/>
        </w:numPr>
        <w:spacing w:after="240"/>
      </w:pPr>
      <w:r>
        <w:rPr>
          <w:sz w:val="14"/>
          <w:szCs w:val="14"/>
        </w:rPr>
        <w:t xml:space="preserve">   </w:t>
      </w:r>
      <w:r>
        <w:rPr>
          <w:rFonts w:ascii="Arial Narrow" w:eastAsia="Arial Narrow" w:hAnsi="Arial Narrow" w:cs="Arial Narrow"/>
        </w:rPr>
        <w:t>Act as a point of contact for parents/carers/staff regarding intimate care concerns</w:t>
      </w: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r>
        <w:rPr>
          <w:rFonts w:ascii="Arial Narrow" w:eastAsia="Arial Narrow" w:hAnsi="Arial Narrow" w:cs="Arial Narrow"/>
        </w:rPr>
        <w:lastRenderedPageBreak/>
        <w:t>4.2 How staff will be trained</w:t>
      </w:r>
    </w:p>
    <w:p>
      <w:pPr>
        <w:spacing w:before="240" w:after="240"/>
        <w:rPr>
          <w:rFonts w:ascii="Arial Narrow" w:eastAsia="Arial Narrow" w:hAnsi="Arial Narrow" w:cs="Arial Narrow"/>
        </w:rPr>
      </w:pPr>
      <w:r>
        <w:rPr>
          <w:rFonts w:ascii="Arial Narrow" w:eastAsia="Arial Narrow" w:hAnsi="Arial Narrow" w:cs="Arial Narrow"/>
        </w:rPr>
        <w:t>Staff will receive:</w:t>
      </w:r>
    </w:p>
    <w:p>
      <w:pPr>
        <w:numPr>
          <w:ilvl w:val="0"/>
          <w:numId w:val="4"/>
        </w:numPr>
        <w:spacing w:before="240"/>
      </w:pPr>
      <w:r>
        <w:rPr>
          <w:sz w:val="14"/>
          <w:szCs w:val="14"/>
        </w:rPr>
        <w:t xml:space="preserve">   </w:t>
      </w:r>
      <w:r>
        <w:rPr>
          <w:rFonts w:ascii="Arial Narrow" w:eastAsia="Arial Narrow" w:hAnsi="Arial Narrow" w:cs="Arial Narrow"/>
        </w:rPr>
        <w:t>Training in the specific types of intimate care they undertake</w:t>
      </w:r>
    </w:p>
    <w:p>
      <w:pPr>
        <w:numPr>
          <w:ilvl w:val="0"/>
          <w:numId w:val="4"/>
        </w:numPr>
      </w:pPr>
      <w:r>
        <w:rPr>
          <w:sz w:val="14"/>
          <w:szCs w:val="14"/>
        </w:rPr>
        <w:t xml:space="preserve">   </w:t>
      </w:r>
      <w:r>
        <w:rPr>
          <w:rFonts w:ascii="Arial Narrow" w:eastAsia="Arial Narrow" w:hAnsi="Arial Narrow" w:cs="Arial Narrow"/>
        </w:rPr>
        <w:t>Regular safeguarding training</w:t>
      </w:r>
    </w:p>
    <w:p>
      <w:pPr>
        <w:numPr>
          <w:ilvl w:val="0"/>
          <w:numId w:val="4"/>
        </w:numPr>
        <w:spacing w:after="240"/>
      </w:pPr>
      <w:r>
        <w:rPr>
          <w:sz w:val="14"/>
          <w:szCs w:val="14"/>
        </w:rPr>
        <w:t xml:space="preserve">   </w:t>
      </w:r>
      <w:r>
        <w:rPr>
          <w:rFonts w:ascii="Arial Narrow" w:eastAsia="Arial Narrow" w:hAnsi="Arial Narrow" w:cs="Arial Narrow"/>
        </w:rPr>
        <w:t>If necessary, manual handling training that enables them to remain safe and for the pupil to have as much participation as possible</w:t>
      </w:r>
    </w:p>
    <w:p>
      <w:pPr>
        <w:spacing w:before="240" w:after="240"/>
        <w:rPr>
          <w:rFonts w:ascii="Arial Narrow" w:eastAsia="Arial Narrow" w:hAnsi="Arial Narrow" w:cs="Arial Narrow"/>
        </w:rPr>
      </w:pPr>
      <w:r>
        <w:rPr>
          <w:rFonts w:ascii="Arial Narrow" w:eastAsia="Arial Narrow" w:hAnsi="Arial Narrow" w:cs="Arial Narrow"/>
        </w:rPr>
        <w:t>They will be familiar with:</w:t>
      </w:r>
    </w:p>
    <w:p>
      <w:pPr>
        <w:numPr>
          <w:ilvl w:val="0"/>
          <w:numId w:val="7"/>
        </w:numPr>
        <w:spacing w:before="240"/>
      </w:pPr>
      <w:r>
        <w:rPr>
          <w:sz w:val="14"/>
          <w:szCs w:val="14"/>
        </w:rPr>
        <w:t xml:space="preserve">   </w:t>
      </w:r>
      <w:r>
        <w:rPr>
          <w:rFonts w:ascii="Arial Narrow" w:eastAsia="Arial Narrow" w:hAnsi="Arial Narrow" w:cs="Arial Narrow"/>
        </w:rPr>
        <w:t>The control measures set out in risk assessments carried out by the school</w:t>
      </w:r>
    </w:p>
    <w:p>
      <w:pPr>
        <w:numPr>
          <w:ilvl w:val="0"/>
          <w:numId w:val="7"/>
        </w:numPr>
        <w:spacing w:after="240"/>
      </w:pPr>
      <w:r>
        <w:rPr>
          <w:sz w:val="14"/>
          <w:szCs w:val="14"/>
        </w:rPr>
        <w:t xml:space="preserve">   </w:t>
      </w:r>
      <w:r>
        <w:rPr>
          <w:rFonts w:ascii="Arial Narrow" w:eastAsia="Arial Narrow" w:hAnsi="Arial Narrow" w:cs="Arial Narrow"/>
        </w:rPr>
        <w:t>Hygiene and health and safety procedures</w:t>
      </w:r>
    </w:p>
    <w:p>
      <w:pPr>
        <w:spacing w:before="240" w:after="240"/>
        <w:rPr>
          <w:rFonts w:ascii="Arial Narrow" w:eastAsia="Arial Narrow" w:hAnsi="Arial Narrow" w:cs="Arial Narrow"/>
        </w:rPr>
      </w:pPr>
      <w:r>
        <w:rPr>
          <w:rFonts w:ascii="Arial Narrow" w:eastAsia="Arial Narrow" w:hAnsi="Arial Narrow" w:cs="Arial Narrow"/>
        </w:rPr>
        <w:t>They will also be encouraged to seek further advice as needed.</w:t>
      </w:r>
    </w:p>
    <w:p>
      <w:pPr>
        <w:spacing w:before="240" w:after="240"/>
        <w:rPr>
          <w:rFonts w:ascii="Arial Narrow" w:eastAsia="Arial Narrow" w:hAnsi="Arial Narrow" w:cs="Arial Narrow"/>
        </w:rPr>
      </w:pPr>
      <w:r>
        <w:rPr>
          <w:rFonts w:ascii="Arial Narrow" w:eastAsia="Arial Narrow" w:hAnsi="Arial Narrow" w:cs="Arial Narrow"/>
        </w:rPr>
        <w:t xml:space="preserve"> </w:t>
      </w:r>
    </w:p>
    <w:p>
      <w:pPr>
        <w:pStyle w:val="Heading1"/>
        <w:pageBreakBefore w:val="0"/>
        <w:spacing w:before="480" w:after="120"/>
        <w:rPr>
          <w:rFonts w:ascii="Arial Narrow" w:eastAsia="Arial Narrow" w:hAnsi="Arial Narrow" w:cs="Arial Narrow"/>
          <w:color w:val="000000"/>
          <w:sz w:val="28"/>
          <w:szCs w:val="28"/>
        </w:rPr>
      </w:pPr>
      <w:bookmarkStart w:id="5" w:name="_heading=h.3lk65pna3dr0" w:colFirst="0" w:colLast="0"/>
      <w:bookmarkEnd w:id="5"/>
      <w:r>
        <w:rPr>
          <w:rFonts w:ascii="Arial Narrow" w:eastAsia="Arial Narrow" w:hAnsi="Arial Narrow" w:cs="Arial Narrow"/>
          <w:color w:val="000000"/>
          <w:sz w:val="28"/>
          <w:szCs w:val="28"/>
        </w:rPr>
        <w:t>5. Intimate care procedures</w:t>
      </w:r>
    </w:p>
    <w:p>
      <w:pPr>
        <w:spacing w:before="240" w:after="240"/>
        <w:rPr>
          <w:rFonts w:ascii="Arial Narrow" w:eastAsia="Arial Narrow" w:hAnsi="Arial Narrow" w:cs="Arial Narrow"/>
        </w:rPr>
      </w:pPr>
      <w:r>
        <w:rPr>
          <w:rFonts w:ascii="Arial Narrow" w:eastAsia="Arial Narrow" w:hAnsi="Arial Narrow" w:cs="Arial Narrow"/>
        </w:rPr>
        <w:t>During nappy changes, toileting and any intimate care procedure, Broomwood Primary  will balance children’s privacy with safeguarding and support needs.</w:t>
      </w:r>
    </w:p>
    <w:p>
      <w:pPr>
        <w:spacing w:before="240" w:after="240"/>
        <w:rPr>
          <w:rFonts w:ascii="Arial Narrow" w:eastAsia="Arial Narrow" w:hAnsi="Arial Narrow" w:cs="Arial Narrow"/>
        </w:rPr>
      </w:pPr>
      <w:r>
        <w:rPr>
          <w:rFonts w:ascii="Arial Narrow" w:eastAsia="Arial Narrow" w:hAnsi="Arial Narrow" w:cs="Arial Narrow"/>
        </w:rPr>
        <w:t>5.1 Staffing</w:t>
      </w:r>
    </w:p>
    <w:p>
      <w:pPr>
        <w:spacing w:before="240" w:after="240"/>
        <w:rPr>
          <w:rFonts w:ascii="Arial Narrow" w:eastAsia="Arial Narrow" w:hAnsi="Arial Narrow" w:cs="Arial Narrow"/>
        </w:rPr>
      </w:pPr>
      <w:r>
        <w:rPr>
          <w:rFonts w:ascii="Arial Narrow" w:eastAsia="Arial Narrow" w:hAnsi="Arial Narrow" w:cs="Arial Narrow"/>
        </w:rPr>
        <w:t>All members of staff performing intimate care procedures have an enhanced DBS with barred list check.</w:t>
      </w:r>
    </w:p>
    <w:p>
      <w:pPr>
        <w:spacing w:before="240" w:after="240"/>
        <w:rPr>
          <w:rFonts w:ascii="Arial Narrow" w:eastAsia="Arial Narrow" w:hAnsi="Arial Narrow" w:cs="Arial Narrow"/>
        </w:rPr>
      </w:pPr>
      <w:r>
        <w:rPr>
          <w:rFonts w:ascii="Arial Narrow" w:eastAsia="Arial Narrow" w:hAnsi="Arial Narrow" w:cs="Arial Narrow"/>
        </w:rPr>
        <w:t>In general, 1 member of staff will be present with each child, except for circumstances where:</w:t>
      </w:r>
    </w:p>
    <w:p>
      <w:pPr>
        <w:spacing w:before="240" w:after="240"/>
        <w:rPr>
          <w:rFonts w:ascii="Arial Narrow" w:eastAsia="Arial Narrow" w:hAnsi="Arial Narrow" w:cs="Arial Narrow"/>
        </w:rPr>
      </w:pPr>
      <w:r>
        <w:rPr>
          <w:sz w:val="14"/>
          <w:szCs w:val="14"/>
        </w:rPr>
        <w:t xml:space="preserve">   </w:t>
      </w:r>
      <w:r>
        <w:rPr>
          <w:rFonts w:ascii="Arial Narrow" w:eastAsia="Arial Narrow" w:hAnsi="Arial Narrow" w:cs="Arial Narrow"/>
        </w:rPr>
        <w:t xml:space="preserve">2 members of staff are needed to: </w:t>
      </w:r>
    </w:p>
    <w:p>
      <w:pPr>
        <w:spacing w:before="240" w:after="240"/>
        <w:rPr>
          <w:rFonts w:ascii="Arial Narrow" w:eastAsia="Arial Narrow" w:hAnsi="Arial Narrow" w:cs="Arial Narrow"/>
        </w:rPr>
      </w:pPr>
      <w:r>
        <w:rPr>
          <w:rFonts w:ascii="Arial Narrow" w:eastAsia="Arial Narrow" w:hAnsi="Arial Narrow" w:cs="Arial Narrow"/>
        </w:rPr>
        <w:t>·</w:t>
      </w:r>
      <w:r>
        <w:rPr>
          <w:sz w:val="14"/>
          <w:szCs w:val="14"/>
        </w:rPr>
        <w:t xml:space="preserve">    </w:t>
      </w:r>
      <w:r>
        <w:rPr>
          <w:rFonts w:ascii="Arial Narrow" w:eastAsia="Arial Narrow" w:hAnsi="Arial Narrow" w:cs="Arial Narrow"/>
        </w:rPr>
        <w:t>Safely handle a child who needs to be assisted</w:t>
      </w:r>
    </w:p>
    <w:p>
      <w:pPr>
        <w:spacing w:before="240" w:after="240"/>
        <w:rPr>
          <w:rFonts w:ascii="Arial Narrow" w:eastAsia="Arial Narrow" w:hAnsi="Arial Narrow" w:cs="Arial Narrow"/>
        </w:rPr>
      </w:pPr>
      <w:r>
        <w:rPr>
          <w:rFonts w:ascii="Arial Narrow" w:eastAsia="Arial Narrow" w:hAnsi="Arial Narrow" w:cs="Arial Narrow"/>
        </w:rPr>
        <w:t>·</w:t>
      </w:r>
      <w:r>
        <w:rPr>
          <w:sz w:val="14"/>
          <w:szCs w:val="14"/>
        </w:rPr>
        <w:t xml:space="preserve">    </w:t>
      </w:r>
      <w:r>
        <w:rPr>
          <w:rFonts w:ascii="Arial Narrow" w:eastAsia="Arial Narrow" w:hAnsi="Arial Narrow" w:cs="Arial Narrow"/>
        </w:rPr>
        <w:t>Use equipment such as a hoist</w:t>
      </w:r>
    </w:p>
    <w:p>
      <w:pPr>
        <w:spacing w:before="240" w:after="240"/>
        <w:rPr>
          <w:rFonts w:ascii="Arial Narrow" w:eastAsia="Arial Narrow" w:hAnsi="Arial Narrow" w:cs="Arial Narrow"/>
        </w:rPr>
      </w:pPr>
      <w:r>
        <w:rPr>
          <w:sz w:val="14"/>
          <w:szCs w:val="14"/>
        </w:rPr>
        <w:t xml:space="preserve">   </w:t>
      </w:r>
      <w:r>
        <w:rPr>
          <w:rFonts w:ascii="Arial Narrow" w:eastAsia="Arial Narrow" w:hAnsi="Arial Narrow" w:cs="Arial Narrow"/>
        </w:rPr>
        <w:t>There is a known risk of false allegations by the pupil</w:t>
      </w:r>
    </w:p>
    <w:p>
      <w:pPr>
        <w:spacing w:before="240" w:after="240"/>
        <w:rPr>
          <w:rFonts w:ascii="Arial Narrow" w:eastAsia="Arial Narrow" w:hAnsi="Arial Narrow" w:cs="Arial Narrow"/>
        </w:rPr>
      </w:pPr>
      <w:r>
        <w:rPr>
          <w:rFonts w:ascii="Arial Narrow" w:eastAsia="Arial Narrow" w:hAnsi="Arial Narrow" w:cs="Arial Narrow"/>
        </w:rPr>
        <w:t xml:space="preserve">In cases where a pupil needs regular intimate care, where possible, the same members of staff will assist the same pupil each time they need support. We will train 2-3 members of staff per child to cover absences, emergencies and school trips. Where possible, we will ensure that these backup members of staff are also people known to the child. </w:t>
      </w:r>
    </w:p>
    <w:p>
      <w:pPr>
        <w:spacing w:before="240" w:after="240"/>
        <w:rPr>
          <w:rFonts w:ascii="Arial Narrow" w:eastAsia="Arial Narrow" w:hAnsi="Arial Narrow" w:cs="Arial Narrow"/>
        </w:rPr>
      </w:pPr>
      <w:r>
        <w:rPr>
          <w:rFonts w:ascii="Arial Narrow" w:eastAsia="Arial Narrow" w:hAnsi="Arial Narrow" w:cs="Arial Narrow"/>
        </w:rPr>
        <w:t xml:space="preserve">At Broomwood Primary], male members of staff may be allocated to change female pupils or vice versa. </w:t>
      </w: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r>
        <w:rPr>
          <w:rFonts w:ascii="Arial Narrow" w:eastAsia="Arial Narrow" w:hAnsi="Arial Narrow" w:cs="Arial Narrow"/>
        </w:rPr>
        <w:lastRenderedPageBreak/>
        <w:t>5.2 Arrangements</w:t>
      </w:r>
    </w:p>
    <w:p>
      <w:pPr>
        <w:spacing w:before="240" w:after="240"/>
        <w:rPr>
          <w:rFonts w:ascii="Arial Narrow" w:eastAsia="Arial Narrow" w:hAnsi="Arial Narrow" w:cs="Arial Narrow"/>
        </w:rPr>
      </w:pPr>
      <w:r>
        <w:rPr>
          <w:rFonts w:ascii="Arial Narrow" w:eastAsia="Arial Narrow" w:hAnsi="Arial Narrow" w:cs="Arial Narrow"/>
        </w:rPr>
        <w:t>Procedures will be carried out in designated areas within school;</w:t>
      </w:r>
    </w:p>
    <w:p>
      <w:pPr>
        <w:numPr>
          <w:ilvl w:val="0"/>
          <w:numId w:val="2"/>
        </w:numPr>
        <w:spacing w:before="240"/>
        <w:rPr>
          <w:rFonts w:ascii="Arial Narrow" w:eastAsia="Arial Narrow" w:hAnsi="Arial Narrow" w:cs="Arial Narrow"/>
        </w:rPr>
      </w:pPr>
      <w:r>
        <w:rPr>
          <w:rFonts w:ascii="Arial Narrow" w:eastAsia="Arial Narrow" w:hAnsi="Arial Narrow" w:cs="Arial Narrow"/>
        </w:rPr>
        <w:t>Changing area in the Nursery</w:t>
      </w:r>
    </w:p>
    <w:p>
      <w:pPr>
        <w:numPr>
          <w:ilvl w:val="0"/>
          <w:numId w:val="2"/>
        </w:numPr>
        <w:rPr>
          <w:rFonts w:ascii="Arial Narrow" w:eastAsia="Arial Narrow" w:hAnsi="Arial Narrow" w:cs="Arial Narrow"/>
        </w:rPr>
      </w:pPr>
      <w:r>
        <w:rPr>
          <w:rFonts w:ascii="Arial Narrow" w:eastAsia="Arial Narrow" w:hAnsi="Arial Narrow" w:cs="Arial Narrow"/>
        </w:rPr>
        <w:t xml:space="preserve">Changing area in preschool </w:t>
      </w:r>
    </w:p>
    <w:p>
      <w:pPr>
        <w:numPr>
          <w:ilvl w:val="0"/>
          <w:numId w:val="2"/>
        </w:numPr>
        <w:rPr>
          <w:rFonts w:ascii="Arial Narrow" w:eastAsia="Arial Narrow" w:hAnsi="Arial Narrow" w:cs="Arial Narrow"/>
        </w:rPr>
      </w:pPr>
      <w:r>
        <w:rPr>
          <w:rFonts w:ascii="Arial Narrow" w:eastAsia="Arial Narrow" w:hAnsi="Arial Narrow" w:cs="Arial Narrow"/>
        </w:rPr>
        <w:t xml:space="preserve">Disabled toilet in KS1 </w:t>
      </w:r>
    </w:p>
    <w:p>
      <w:pPr>
        <w:numPr>
          <w:ilvl w:val="0"/>
          <w:numId w:val="2"/>
        </w:numPr>
        <w:rPr>
          <w:rFonts w:ascii="Arial Narrow" w:eastAsia="Arial Narrow" w:hAnsi="Arial Narrow" w:cs="Arial Narrow"/>
        </w:rPr>
      </w:pPr>
      <w:r>
        <w:rPr>
          <w:rFonts w:ascii="Arial Narrow" w:eastAsia="Arial Narrow" w:hAnsi="Arial Narrow" w:cs="Arial Narrow"/>
        </w:rPr>
        <w:t>Disabled toilet in KS2</w:t>
      </w:r>
    </w:p>
    <w:p>
      <w:pPr>
        <w:numPr>
          <w:ilvl w:val="0"/>
          <w:numId w:val="2"/>
        </w:numPr>
        <w:spacing w:after="240"/>
        <w:rPr>
          <w:rFonts w:ascii="Arial Narrow" w:eastAsia="Arial Narrow" w:hAnsi="Arial Narrow" w:cs="Arial Narrow"/>
        </w:rPr>
      </w:pPr>
      <w:r>
        <w:rPr>
          <w:rFonts w:ascii="Arial Narrow" w:eastAsia="Arial Narrow" w:hAnsi="Arial Narrow" w:cs="Arial Narrow"/>
        </w:rPr>
        <w:t xml:space="preserve">Toilets in Nurture Centre, </w:t>
      </w:r>
    </w:p>
    <w:p>
      <w:pPr>
        <w:spacing w:before="240" w:after="240"/>
        <w:rPr>
          <w:rFonts w:ascii="Arial Narrow" w:eastAsia="Arial Narrow" w:hAnsi="Arial Narrow" w:cs="Arial Narrow"/>
        </w:rPr>
      </w:pPr>
      <w:r>
        <w:rPr>
          <w:rFonts w:ascii="Arial Narrow" w:eastAsia="Arial Narrow" w:hAnsi="Arial Narrow" w:cs="Arial Narrow"/>
        </w:rPr>
        <w:t xml:space="preserve">Before going to perform intimate care on a child, the member of staff allocated to that child will inform another member of staff of where they are going, and leave doors open as much as privacy allows. Where possible, they should be within earshot of other members of staff, but the comfort and care of the child should be the priority when choosing a location. </w:t>
      </w:r>
    </w:p>
    <w:p>
      <w:pPr>
        <w:spacing w:before="240" w:after="240"/>
        <w:rPr>
          <w:rFonts w:ascii="Arial Narrow" w:eastAsia="Arial Narrow" w:hAnsi="Arial Narrow" w:cs="Arial Narrow"/>
        </w:rPr>
      </w:pPr>
      <w:r>
        <w:rPr>
          <w:rFonts w:ascii="Arial Narrow" w:eastAsia="Arial Narrow" w:hAnsi="Arial Narrow" w:cs="Arial Narrow"/>
        </w:rPr>
        <w:t>When carrying out procedures, the school will provide staff with:</w:t>
      </w:r>
    </w:p>
    <w:p>
      <w:pPr>
        <w:numPr>
          <w:ilvl w:val="0"/>
          <w:numId w:val="5"/>
        </w:numPr>
        <w:spacing w:before="240"/>
        <w:rPr>
          <w:rFonts w:ascii="Arial Narrow" w:eastAsia="Arial Narrow" w:hAnsi="Arial Narrow" w:cs="Arial Narrow"/>
          <w:highlight w:val="white"/>
        </w:rPr>
      </w:pPr>
      <w:r>
        <w:rPr>
          <w:rFonts w:ascii="Arial Narrow" w:eastAsia="Arial Narrow" w:hAnsi="Arial Narrow" w:cs="Arial Narrow"/>
          <w:highlight w:val="white"/>
        </w:rPr>
        <w:t xml:space="preserve">Protective gloves, </w:t>
      </w:r>
    </w:p>
    <w:p>
      <w:pPr>
        <w:numPr>
          <w:ilvl w:val="0"/>
          <w:numId w:val="5"/>
        </w:numPr>
        <w:rPr>
          <w:rFonts w:ascii="Arial Narrow" w:eastAsia="Arial Narrow" w:hAnsi="Arial Narrow" w:cs="Arial Narrow"/>
          <w:highlight w:val="white"/>
        </w:rPr>
      </w:pPr>
      <w:r>
        <w:rPr>
          <w:rFonts w:ascii="Arial Narrow" w:eastAsia="Arial Narrow" w:hAnsi="Arial Narrow" w:cs="Arial Narrow"/>
          <w:highlight w:val="white"/>
        </w:rPr>
        <w:t xml:space="preserve">Cleaning supplies, </w:t>
      </w:r>
    </w:p>
    <w:p>
      <w:pPr>
        <w:numPr>
          <w:ilvl w:val="0"/>
          <w:numId w:val="5"/>
        </w:numPr>
        <w:rPr>
          <w:rFonts w:ascii="Arial Narrow" w:eastAsia="Arial Narrow" w:hAnsi="Arial Narrow" w:cs="Arial Narrow"/>
          <w:highlight w:val="white"/>
        </w:rPr>
      </w:pPr>
      <w:r>
        <w:rPr>
          <w:rFonts w:ascii="Arial Narrow" w:eastAsia="Arial Narrow" w:hAnsi="Arial Narrow" w:cs="Arial Narrow"/>
          <w:highlight w:val="white"/>
        </w:rPr>
        <w:t>Changing mats and bins</w:t>
      </w:r>
    </w:p>
    <w:p>
      <w:pPr>
        <w:numPr>
          <w:ilvl w:val="0"/>
          <w:numId w:val="5"/>
        </w:numPr>
        <w:spacing w:after="240"/>
        <w:rPr>
          <w:rFonts w:ascii="Arial Narrow" w:eastAsia="Arial Narrow" w:hAnsi="Arial Narrow" w:cs="Arial Narrow"/>
          <w:highlight w:val="white"/>
        </w:rPr>
      </w:pPr>
      <w:r>
        <w:rPr>
          <w:rFonts w:ascii="Arial Narrow" w:eastAsia="Arial Narrow" w:hAnsi="Arial Narrow" w:cs="Arial Narrow"/>
          <w:highlight w:val="white"/>
        </w:rPr>
        <w:t>Soap/ hand gel</w:t>
      </w:r>
    </w:p>
    <w:p>
      <w:pPr>
        <w:spacing w:before="240" w:after="240"/>
        <w:rPr>
          <w:rFonts w:ascii="Arial Narrow" w:eastAsia="Arial Narrow" w:hAnsi="Arial Narrow" w:cs="Arial Narrow"/>
        </w:rPr>
      </w:pPr>
      <w:r>
        <w:rPr>
          <w:rFonts w:ascii="Arial Narrow" w:eastAsia="Arial Narrow" w:hAnsi="Arial Narrow" w:cs="Arial Narrow"/>
        </w:rPr>
        <w:t>For pupils needing routine intimate care, the school expects parents/carers to provide, when necessary, a good stock (at least a week’s worth in advance) of necessary resources, such as nappies, underwear and/or a spare set of clothing.</w:t>
      </w:r>
    </w:p>
    <w:p>
      <w:pPr>
        <w:spacing w:before="240" w:after="240"/>
        <w:rPr>
          <w:rFonts w:ascii="Arial Narrow" w:eastAsia="Arial Narrow" w:hAnsi="Arial Narrow" w:cs="Arial Narrow"/>
          <w:highlight w:val="yellow"/>
        </w:rPr>
      </w:pPr>
      <w:r>
        <w:rPr>
          <w:rFonts w:ascii="Arial Narrow" w:eastAsia="Arial Narrow" w:hAnsi="Arial Narrow" w:cs="Arial Narrow"/>
        </w:rPr>
        <w:t>Any soiled clothing will be contained securely, clearly labelled and discreetly returned to parents/carers at the end of the day.</w:t>
      </w:r>
    </w:p>
    <w:p>
      <w:pPr>
        <w:spacing w:before="240" w:after="240"/>
        <w:rPr>
          <w:rFonts w:ascii="Arial Narrow" w:eastAsia="Arial Narrow" w:hAnsi="Arial Narrow" w:cs="Arial Narrow"/>
          <w:highlight w:val="white"/>
        </w:rPr>
      </w:pPr>
      <w:r>
        <w:rPr>
          <w:rFonts w:ascii="Arial Narrow" w:eastAsia="Arial Narrow" w:hAnsi="Arial Narrow" w:cs="Arial Narrow"/>
          <w:highlight w:val="white"/>
        </w:rPr>
        <w:t>A staff member records each intimate care detail on a paper log, noting whether a nappy is soiled or if cream has been applied.</w:t>
      </w:r>
    </w:p>
    <w:p>
      <w:pPr>
        <w:spacing w:before="240" w:after="240"/>
        <w:rPr>
          <w:rFonts w:ascii="Arial Narrow" w:eastAsia="Arial Narrow" w:hAnsi="Arial Narrow" w:cs="Arial Narrow"/>
          <w:highlight w:val="yellow"/>
        </w:rPr>
      </w:pPr>
    </w:p>
    <w:p>
      <w:pPr>
        <w:spacing w:before="240" w:after="240"/>
        <w:rPr>
          <w:rFonts w:ascii="Arial Narrow" w:eastAsia="Arial Narrow" w:hAnsi="Arial Narrow" w:cs="Arial Narrow"/>
        </w:rPr>
      </w:pPr>
      <w:r>
        <w:rPr>
          <w:rFonts w:ascii="Arial Narrow" w:eastAsia="Arial Narrow" w:hAnsi="Arial Narrow" w:cs="Arial Narrow"/>
        </w:rPr>
        <w:t>5.3 Concerns about safeguarding</w:t>
      </w:r>
    </w:p>
    <w:p>
      <w:pPr>
        <w:spacing w:before="240" w:after="240"/>
        <w:rPr>
          <w:rFonts w:ascii="Arial Narrow" w:eastAsia="Arial Narrow" w:hAnsi="Arial Narrow" w:cs="Arial Narrow"/>
          <w:highlight w:val="yellow"/>
        </w:rPr>
      </w:pPr>
      <w:r>
        <w:rPr>
          <w:rFonts w:ascii="Arial Narrow" w:eastAsia="Arial Narrow" w:hAnsi="Arial Narrow" w:cs="Arial Narrow"/>
        </w:rPr>
        <w:t>If a member of staff carrying out intimate care has concerns about physical changes in a child’s appearance (e.g. marks, bruises, soreness), they will report this using the school’s safeguarding procedures.</w:t>
      </w:r>
    </w:p>
    <w:p>
      <w:pPr>
        <w:spacing w:before="240" w:after="240"/>
        <w:rPr>
          <w:rFonts w:ascii="Arial Narrow" w:eastAsia="Arial Narrow" w:hAnsi="Arial Narrow" w:cs="Arial Narrow"/>
        </w:rPr>
      </w:pPr>
      <w:r>
        <w:rPr>
          <w:rFonts w:ascii="Arial Narrow" w:eastAsia="Arial Narrow" w:hAnsi="Arial Narrow" w:cs="Arial Narrow"/>
        </w:rPr>
        <w:t>If a child is hurt accidentally or there is an issue when carrying out the procedure, the staff member will report the incident immediately to a member of the school safeguarding team.</w:t>
      </w:r>
    </w:p>
    <w:p>
      <w:pPr>
        <w:spacing w:before="240" w:after="240"/>
        <w:rPr>
          <w:rFonts w:ascii="Arial Narrow" w:eastAsia="Arial Narrow" w:hAnsi="Arial Narrow" w:cs="Arial Narrow"/>
        </w:rPr>
      </w:pPr>
      <w:r>
        <w:rPr>
          <w:rFonts w:ascii="Arial Narrow" w:eastAsia="Arial Narrow" w:hAnsi="Arial Narrow" w:cs="Arial Narrow"/>
        </w:rPr>
        <w:t>If a child makes an allegation against a member of staff, the responsibility for intimate care of that child will be given to another member of staff as quickly as possible and the allegation will be investigated according to the school’s safeguarding procedures.</w:t>
      </w:r>
    </w:p>
    <w:p>
      <w:pPr>
        <w:spacing w:before="240" w:after="240"/>
        <w:rPr>
          <w:rFonts w:ascii="Arial Narrow" w:eastAsia="Arial Narrow" w:hAnsi="Arial Narrow" w:cs="Arial Narrow"/>
        </w:rPr>
      </w:pPr>
      <w:r>
        <w:rPr>
          <w:rFonts w:ascii="Arial Narrow" w:eastAsia="Arial Narrow" w:hAnsi="Arial Narrow" w:cs="Arial Narrow"/>
        </w:rPr>
        <w:t>Where the school notices an increasing pattern of soiling instances, it will first hold a meeting with parents/carers and with any other relevant individuals, such as medical professionals involved with the child to discuss why this might be occurring, and how to help the child. If the pattern continues, the school’s designated safeguarding lead (DSL) will be notified. If there is other evidence which indicates a safeguarding concern, the DSL may contact the local authority designated officer (LADO), who will consider whether there is a safeguarding issue.</w:t>
      </w:r>
    </w:p>
    <w:p>
      <w:pPr>
        <w:spacing w:before="240" w:after="240"/>
        <w:rPr>
          <w:rFonts w:ascii="Arial Narrow" w:eastAsia="Arial Narrow" w:hAnsi="Arial Narrow" w:cs="Arial Narrow"/>
          <w:highlight w:val="white"/>
        </w:rPr>
      </w:pPr>
      <w:r>
        <w:rPr>
          <w:rFonts w:ascii="Arial Narrow" w:eastAsia="Arial Narrow" w:hAnsi="Arial Narrow" w:cs="Arial Narrow"/>
          <w:highlight w:val="white"/>
        </w:rPr>
        <w:t>5.4 Specific procedures for nappy changing in nursery/early years</w:t>
      </w:r>
    </w:p>
    <w:p>
      <w:pPr>
        <w:spacing w:before="240" w:after="240"/>
        <w:rPr>
          <w:rFonts w:ascii="Arial Narrow" w:eastAsia="Arial Narrow" w:hAnsi="Arial Narrow" w:cs="Arial Narrow"/>
          <w:highlight w:val="white"/>
        </w:rPr>
      </w:pPr>
      <w:r>
        <w:rPr>
          <w:rFonts w:ascii="Arial Narrow" w:eastAsia="Arial Narrow" w:hAnsi="Arial Narrow" w:cs="Arial Narrow"/>
          <w:highlight w:val="white"/>
        </w:rPr>
        <w:t>Insert brief explanation of your procedures here, including:</w:t>
      </w:r>
    </w:p>
    <w:p>
      <w:pPr>
        <w:spacing w:before="240" w:after="240"/>
        <w:rPr>
          <w:rFonts w:ascii="Arial Narrow" w:eastAsia="Arial Narrow" w:hAnsi="Arial Narrow" w:cs="Arial Narrow"/>
          <w:highlight w:val="white"/>
        </w:rPr>
      </w:pPr>
      <w:r>
        <w:rPr>
          <w:rFonts w:ascii="Arial Narrow" w:eastAsia="Arial Narrow" w:hAnsi="Arial Narrow" w:cs="Arial Narrow"/>
          <w:highlight w:val="white"/>
        </w:rPr>
        <w:t xml:space="preserve">Intimate care is provided in the following places </w:t>
      </w:r>
    </w:p>
    <w:p>
      <w:pPr>
        <w:numPr>
          <w:ilvl w:val="0"/>
          <w:numId w:val="2"/>
        </w:numPr>
        <w:spacing w:before="240"/>
        <w:rPr>
          <w:rFonts w:ascii="Arial Narrow" w:eastAsia="Arial Narrow" w:hAnsi="Arial Narrow" w:cs="Arial Narrow"/>
          <w:highlight w:val="white"/>
        </w:rPr>
      </w:pPr>
      <w:r>
        <w:rPr>
          <w:rFonts w:ascii="Arial Narrow" w:eastAsia="Arial Narrow" w:hAnsi="Arial Narrow" w:cs="Arial Narrow"/>
          <w:highlight w:val="white"/>
        </w:rPr>
        <w:t>Changing area in the Nursery</w:t>
      </w:r>
    </w:p>
    <w:p>
      <w:pPr>
        <w:numPr>
          <w:ilvl w:val="0"/>
          <w:numId w:val="2"/>
        </w:numPr>
        <w:rPr>
          <w:rFonts w:ascii="Arial Narrow" w:eastAsia="Arial Narrow" w:hAnsi="Arial Narrow" w:cs="Arial Narrow"/>
          <w:highlight w:val="white"/>
        </w:rPr>
      </w:pPr>
      <w:r>
        <w:rPr>
          <w:rFonts w:ascii="Arial Narrow" w:eastAsia="Arial Narrow" w:hAnsi="Arial Narrow" w:cs="Arial Narrow"/>
          <w:highlight w:val="white"/>
        </w:rPr>
        <w:t xml:space="preserve">Changing area in preschool </w:t>
      </w:r>
    </w:p>
    <w:p>
      <w:pPr>
        <w:numPr>
          <w:ilvl w:val="0"/>
          <w:numId w:val="2"/>
        </w:numPr>
        <w:rPr>
          <w:rFonts w:ascii="Arial Narrow" w:eastAsia="Arial Narrow" w:hAnsi="Arial Narrow" w:cs="Arial Narrow"/>
          <w:highlight w:val="white"/>
        </w:rPr>
      </w:pPr>
      <w:r>
        <w:rPr>
          <w:rFonts w:ascii="Arial Narrow" w:eastAsia="Arial Narrow" w:hAnsi="Arial Narrow" w:cs="Arial Narrow"/>
          <w:highlight w:val="white"/>
        </w:rPr>
        <w:t xml:space="preserve">Disabled toilet in KS1 </w:t>
      </w:r>
    </w:p>
    <w:p>
      <w:pPr>
        <w:numPr>
          <w:ilvl w:val="0"/>
          <w:numId w:val="2"/>
        </w:numPr>
        <w:rPr>
          <w:rFonts w:ascii="Arial Narrow" w:eastAsia="Arial Narrow" w:hAnsi="Arial Narrow" w:cs="Arial Narrow"/>
          <w:highlight w:val="white"/>
        </w:rPr>
      </w:pPr>
      <w:r>
        <w:rPr>
          <w:rFonts w:ascii="Arial Narrow" w:eastAsia="Arial Narrow" w:hAnsi="Arial Narrow" w:cs="Arial Narrow"/>
          <w:highlight w:val="white"/>
        </w:rPr>
        <w:t>Disabled toilet in KS2</w:t>
      </w:r>
    </w:p>
    <w:p>
      <w:pPr>
        <w:numPr>
          <w:ilvl w:val="0"/>
          <w:numId w:val="2"/>
        </w:numPr>
        <w:spacing w:after="240"/>
        <w:rPr>
          <w:rFonts w:ascii="Arial Narrow" w:eastAsia="Arial Narrow" w:hAnsi="Arial Narrow" w:cs="Arial Narrow"/>
          <w:highlight w:val="white"/>
        </w:rPr>
      </w:pPr>
      <w:r>
        <w:rPr>
          <w:rFonts w:ascii="Arial Narrow" w:eastAsia="Arial Narrow" w:hAnsi="Arial Narrow" w:cs="Arial Narrow"/>
          <w:highlight w:val="white"/>
        </w:rPr>
        <w:t xml:space="preserve">Toilets in Nurture Centre, </w:t>
      </w:r>
    </w:p>
    <w:p>
      <w:pPr>
        <w:spacing w:before="240" w:after="240"/>
        <w:rPr>
          <w:rFonts w:ascii="Arial Narrow" w:eastAsia="Arial Narrow" w:hAnsi="Arial Narrow" w:cs="Arial Narrow"/>
          <w:highlight w:val="white"/>
        </w:rPr>
      </w:pPr>
      <w:r>
        <w:rPr>
          <w:rFonts w:ascii="Arial Narrow" w:eastAsia="Arial Narrow" w:hAnsi="Arial Narrow" w:cs="Arial Narrow"/>
          <w:highlight w:val="white"/>
        </w:rPr>
        <w:t xml:space="preserve">Staff carrying out intimate care should wear disposable gloves and practice handwashing. Changing mats and areas are cleaned after each use. </w:t>
      </w:r>
    </w:p>
    <w:p>
      <w:pPr>
        <w:spacing w:before="240" w:after="240"/>
        <w:rPr>
          <w:rFonts w:ascii="Arial Narrow" w:eastAsia="Arial Narrow" w:hAnsi="Arial Narrow" w:cs="Arial Narrow"/>
          <w:highlight w:val="white"/>
        </w:rPr>
      </w:pPr>
      <w:r>
        <w:rPr>
          <w:highlight w:val="white"/>
        </w:rPr>
        <w:t xml:space="preserve">Soiled and wet nappies are </w:t>
      </w:r>
      <w:r>
        <w:rPr>
          <w:rFonts w:ascii="Arial Narrow" w:eastAsia="Arial Narrow" w:hAnsi="Arial Narrow" w:cs="Arial Narrow"/>
          <w:highlight w:val="white"/>
        </w:rPr>
        <w:t xml:space="preserve">disposed of in designated nappy bins.  These are emptied regularly by an external company. </w:t>
      </w:r>
    </w:p>
    <w:p>
      <w:pPr>
        <w:spacing w:before="240" w:after="240"/>
        <w:rPr>
          <w:rFonts w:ascii="Arial Narrow" w:eastAsia="Arial Narrow" w:hAnsi="Arial Narrow" w:cs="Arial Narrow"/>
          <w:highlight w:val="white"/>
        </w:rPr>
      </w:pPr>
      <w:r>
        <w:rPr>
          <w:rFonts w:ascii="Arial Narrow" w:eastAsia="Arial Narrow" w:hAnsi="Arial Narrow" w:cs="Arial Narrow"/>
          <w:highlight w:val="white"/>
        </w:rPr>
        <w:t>A staff member records each intimate care detail on a paper log, noting whether a nappy is soiled or if cream has been applied.</w:t>
      </w:r>
    </w:p>
    <w:p>
      <w:pPr>
        <w:spacing w:before="240" w:after="240"/>
        <w:rPr>
          <w:rFonts w:ascii="Arial Narrow" w:eastAsia="Arial Narrow" w:hAnsi="Arial Narrow" w:cs="Arial Narrow"/>
          <w:highlight w:val="yellow"/>
        </w:rPr>
      </w:pPr>
    </w:p>
    <w:p>
      <w:pPr>
        <w:spacing w:before="240" w:after="240"/>
        <w:rPr>
          <w:rFonts w:ascii="Arial Narrow" w:eastAsia="Arial Narrow" w:hAnsi="Arial Narrow" w:cs="Arial Narrow"/>
          <w:b/>
          <w:highlight w:val="white"/>
        </w:rPr>
      </w:pPr>
      <w:r>
        <w:rPr>
          <w:b/>
          <w:sz w:val="14"/>
          <w:szCs w:val="14"/>
          <w:highlight w:val="white"/>
        </w:rPr>
        <w:t xml:space="preserve"> </w:t>
      </w:r>
      <w:r>
        <w:rPr>
          <w:rFonts w:ascii="Arial Narrow" w:eastAsia="Arial Narrow" w:hAnsi="Arial Narrow" w:cs="Arial Narrow"/>
          <w:b/>
          <w:highlight w:val="white"/>
        </w:rPr>
        <w:t>5.5 Specific procedures for toileting accidents</w:t>
      </w:r>
    </w:p>
    <w:p>
      <w:pPr>
        <w:spacing w:before="240" w:after="240"/>
        <w:rPr>
          <w:rFonts w:ascii="Arial Narrow" w:eastAsia="Arial Narrow" w:hAnsi="Arial Narrow" w:cs="Arial Narrow"/>
          <w:highlight w:val="white"/>
        </w:rPr>
      </w:pPr>
      <w:r>
        <w:rPr>
          <w:rFonts w:ascii="Arial Narrow" w:eastAsia="Arial Narrow" w:hAnsi="Arial Narrow" w:cs="Arial Narrow"/>
          <w:highlight w:val="white"/>
        </w:rPr>
        <w:t>Where pupils are starting school without having been toilet-trained, staff will work with the pupil’s parents/carers to agree on a care plan.</w:t>
      </w:r>
    </w:p>
    <w:p>
      <w:pPr>
        <w:spacing w:before="240" w:after="240"/>
        <w:rPr>
          <w:rFonts w:ascii="Arial Narrow" w:eastAsia="Arial Narrow" w:hAnsi="Arial Narrow" w:cs="Arial Narrow"/>
          <w:highlight w:val="white"/>
        </w:rPr>
      </w:pPr>
      <w:r>
        <w:rPr>
          <w:rFonts w:ascii="Arial Narrow" w:eastAsia="Arial Narrow" w:hAnsi="Arial Narrow" w:cs="Arial Narrow"/>
          <w:highlight w:val="white"/>
        </w:rPr>
        <w:t>The school will inform the pupil’s parent/carers about toileting accidents during handover. This will be done discreetly and sensitively, If these are happening frequently, it may be appropriate to meet to consider:</w:t>
      </w:r>
    </w:p>
    <w:p>
      <w:pPr>
        <w:numPr>
          <w:ilvl w:val="0"/>
          <w:numId w:val="3"/>
        </w:numPr>
        <w:spacing w:before="240"/>
      </w:pPr>
      <w:r>
        <w:t xml:space="preserve">Possible reasons for this  </w:t>
      </w:r>
    </w:p>
    <w:p>
      <w:pPr>
        <w:numPr>
          <w:ilvl w:val="0"/>
          <w:numId w:val="3"/>
        </w:numPr>
      </w:pPr>
      <w:r>
        <w:t xml:space="preserve">Consider referrals for further support </w:t>
      </w:r>
    </w:p>
    <w:p>
      <w:pPr>
        <w:numPr>
          <w:ilvl w:val="0"/>
          <w:numId w:val="3"/>
        </w:numPr>
      </w:pPr>
      <w:r>
        <w:t xml:space="preserve"> </w:t>
      </w:r>
      <w:r>
        <w:rPr>
          <w:rFonts w:ascii="Arial Narrow" w:eastAsia="Arial Narrow" w:hAnsi="Arial Narrow" w:cs="Arial Narrow"/>
        </w:rPr>
        <w:t>The outcomes of relevant medical appointments attended by the child</w:t>
      </w:r>
    </w:p>
    <w:p>
      <w:pPr>
        <w:numPr>
          <w:ilvl w:val="0"/>
          <w:numId w:val="3"/>
        </w:numPr>
      </w:pPr>
      <w:r>
        <w:t xml:space="preserve">   </w:t>
      </w:r>
      <w:r>
        <w:rPr>
          <w:rFonts w:ascii="Arial Narrow" w:eastAsia="Arial Narrow" w:hAnsi="Arial Narrow" w:cs="Arial Narrow"/>
        </w:rPr>
        <w:t>Whether there is a change in the pattern of soiling incidents, at home or at school</w:t>
      </w:r>
    </w:p>
    <w:p>
      <w:pPr>
        <w:numPr>
          <w:ilvl w:val="0"/>
          <w:numId w:val="3"/>
        </w:numPr>
        <w:spacing w:after="240"/>
      </w:pPr>
      <w:r>
        <w:t xml:space="preserve">   </w:t>
      </w:r>
      <w:r>
        <w:rPr>
          <w:rFonts w:ascii="Arial Narrow" w:eastAsia="Arial Narrow" w:hAnsi="Arial Narrow" w:cs="Arial Narrow"/>
        </w:rPr>
        <w:t>Whether the current plan is working</w:t>
      </w:r>
    </w:p>
    <w:p>
      <w:pPr>
        <w:spacing w:before="240" w:after="240"/>
        <w:rPr>
          <w:rFonts w:ascii="Arial Narrow" w:eastAsia="Arial Narrow" w:hAnsi="Arial Narrow" w:cs="Arial Narrow"/>
        </w:rPr>
      </w:pPr>
      <w:r>
        <w:rPr>
          <w:rFonts w:ascii="Arial Narrow" w:eastAsia="Arial Narrow" w:hAnsi="Arial Narrow" w:cs="Arial Narrow"/>
        </w:rPr>
        <w:t xml:space="preserve">Children who have experienced toileting accidents will be changed in the nappy changing areas. Spare clothes are available.  </w:t>
      </w: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r>
        <w:rPr>
          <w:rFonts w:ascii="Arial Narrow" w:eastAsia="Arial Narrow" w:hAnsi="Arial Narrow" w:cs="Arial Narrow"/>
        </w:rPr>
        <w:t>5.6 Management of menstrual care</w:t>
      </w:r>
    </w:p>
    <w:p>
      <w:pPr>
        <w:spacing w:before="240" w:after="240"/>
        <w:rPr>
          <w:rFonts w:ascii="Arial Narrow" w:eastAsia="Arial Narrow" w:hAnsi="Arial Narrow" w:cs="Arial Narrow"/>
          <w:highlight w:val="white"/>
        </w:rPr>
      </w:pPr>
      <w:r>
        <w:rPr>
          <w:rFonts w:ascii="Arial Narrow" w:eastAsia="Arial Narrow" w:hAnsi="Arial Narrow" w:cs="Arial Narrow"/>
          <w:highlight w:val="white"/>
        </w:rPr>
        <w:t>All staff will be sensitive to the fact that:</w:t>
      </w:r>
    </w:p>
    <w:p>
      <w:pPr>
        <w:spacing w:before="240" w:after="240"/>
        <w:rPr>
          <w:rFonts w:ascii="Arial Narrow" w:eastAsia="Arial Narrow" w:hAnsi="Arial Narrow" w:cs="Arial Narrow"/>
          <w:highlight w:val="white"/>
        </w:rPr>
      </w:pPr>
      <w:r>
        <w:rPr>
          <w:sz w:val="14"/>
          <w:szCs w:val="14"/>
          <w:highlight w:val="white"/>
        </w:rPr>
        <w:t xml:space="preserve">   </w:t>
      </w:r>
      <w:r>
        <w:rPr>
          <w:rFonts w:ascii="Arial Narrow" w:eastAsia="Arial Narrow" w:hAnsi="Arial Narrow" w:cs="Arial Narrow"/>
          <w:highlight w:val="white"/>
        </w:rPr>
        <w:t>Girls at our school may start to menstruate</w:t>
      </w:r>
    </w:p>
    <w:p>
      <w:pPr>
        <w:spacing w:before="240" w:after="240"/>
        <w:rPr>
          <w:rFonts w:ascii="Arial Narrow" w:eastAsia="Arial Narrow" w:hAnsi="Arial Narrow" w:cs="Arial Narrow"/>
          <w:highlight w:val="white"/>
        </w:rPr>
      </w:pPr>
      <w:r>
        <w:rPr>
          <w:sz w:val="14"/>
          <w:szCs w:val="14"/>
          <w:highlight w:val="white"/>
        </w:rPr>
        <w:t xml:space="preserve">   </w:t>
      </w:r>
      <w:r>
        <w:rPr>
          <w:rFonts w:ascii="Arial Narrow" w:eastAsia="Arial Narrow" w:hAnsi="Arial Narrow" w:cs="Arial Narrow"/>
          <w:highlight w:val="white"/>
        </w:rPr>
        <w:t xml:space="preserve">While there is no shame or stigma attached to this, those pupils may wish to deal with it discreetly  </w:t>
      </w:r>
    </w:p>
    <w:p>
      <w:pPr>
        <w:spacing w:before="240" w:after="240"/>
        <w:rPr>
          <w:rFonts w:ascii="Arial Narrow" w:eastAsia="Arial Narrow" w:hAnsi="Arial Narrow" w:cs="Arial Narrow"/>
          <w:highlight w:val="white"/>
        </w:rPr>
      </w:pPr>
      <w:r>
        <w:rPr>
          <w:rFonts w:ascii="Arial Narrow" w:eastAsia="Arial Narrow" w:hAnsi="Arial Narrow" w:cs="Arial Narrow"/>
          <w:highlight w:val="white"/>
        </w:rPr>
        <w:t>The school will offer sensitive and practical information to pupils about:</w:t>
      </w:r>
    </w:p>
    <w:p>
      <w:pPr>
        <w:spacing w:before="240" w:after="240"/>
        <w:rPr>
          <w:rFonts w:ascii="Arial Narrow" w:eastAsia="Arial Narrow" w:hAnsi="Arial Narrow" w:cs="Arial Narrow"/>
          <w:highlight w:val="white"/>
        </w:rPr>
      </w:pPr>
      <w:r>
        <w:rPr>
          <w:sz w:val="14"/>
          <w:szCs w:val="14"/>
          <w:highlight w:val="white"/>
        </w:rPr>
        <w:t xml:space="preserve">   </w:t>
      </w:r>
      <w:r>
        <w:rPr>
          <w:rFonts w:ascii="Arial Narrow" w:eastAsia="Arial Narrow" w:hAnsi="Arial Narrow" w:cs="Arial Narrow"/>
          <w:highlight w:val="white"/>
        </w:rPr>
        <w:t>Where the sanitary products are</w:t>
      </w:r>
    </w:p>
    <w:p>
      <w:pPr>
        <w:spacing w:before="240" w:after="240"/>
        <w:rPr>
          <w:rFonts w:ascii="Arial Narrow" w:eastAsia="Arial Narrow" w:hAnsi="Arial Narrow" w:cs="Arial Narrow"/>
          <w:highlight w:val="white"/>
        </w:rPr>
      </w:pPr>
      <w:r>
        <w:rPr>
          <w:sz w:val="14"/>
          <w:szCs w:val="14"/>
          <w:highlight w:val="white"/>
        </w:rPr>
        <w:t xml:space="preserve">   </w:t>
      </w:r>
      <w:r>
        <w:rPr>
          <w:rFonts w:ascii="Arial Narrow" w:eastAsia="Arial Narrow" w:hAnsi="Arial Narrow" w:cs="Arial Narrow"/>
          <w:highlight w:val="white"/>
        </w:rPr>
        <w:t>How to use and dispose of them correctly</w:t>
      </w:r>
    </w:p>
    <w:p>
      <w:pPr>
        <w:spacing w:before="240" w:after="240"/>
        <w:rPr>
          <w:rFonts w:ascii="Arial Narrow" w:eastAsia="Arial Narrow" w:hAnsi="Arial Narrow" w:cs="Arial Narrow"/>
        </w:rPr>
      </w:pPr>
      <w:r>
        <w:rPr>
          <w:rFonts w:ascii="Arial Narrow" w:eastAsia="Arial Narrow" w:hAnsi="Arial Narrow" w:cs="Arial Narrow"/>
        </w:rPr>
        <w:t xml:space="preserve">Period products available to pupils can be found at the school office and deputy head teachers office. </w:t>
      </w:r>
    </w:p>
    <w:p>
      <w:pPr>
        <w:spacing w:before="240" w:after="240"/>
        <w:rPr>
          <w:rFonts w:ascii="Arial Narrow" w:eastAsia="Arial Narrow" w:hAnsi="Arial Narrow" w:cs="Arial Narrow"/>
        </w:rPr>
      </w:pPr>
      <w:r>
        <w:rPr>
          <w:rFonts w:ascii="Arial Narrow" w:eastAsia="Arial Narrow" w:hAnsi="Arial Narrow" w:cs="Arial Narrow"/>
        </w:rPr>
        <w:t>Products available include are  sanitary towels.</w:t>
      </w:r>
    </w:p>
    <w:p>
      <w:pPr>
        <w:spacing w:before="240" w:after="240"/>
        <w:rPr>
          <w:rFonts w:ascii="Arial Narrow" w:eastAsia="Arial Narrow" w:hAnsi="Arial Narrow" w:cs="Arial Narrow"/>
          <w:highlight w:val="white"/>
        </w:rPr>
      </w:pPr>
      <w:r>
        <w:rPr>
          <w:rFonts w:ascii="Arial Narrow" w:eastAsia="Arial Narrow" w:hAnsi="Arial Narrow" w:cs="Arial Narrow"/>
          <w:highlight w:val="white"/>
        </w:rPr>
        <w:t>Staff will not directly assist with the physical act of changing sanitary products unless this has been agreed with parents/carers in an individual care plan due to specific needs.</w:t>
      </w:r>
    </w:p>
    <w:p>
      <w:pPr>
        <w:spacing w:before="240" w:after="240"/>
        <w:rPr>
          <w:rFonts w:ascii="Arial Narrow" w:eastAsia="Arial Narrow" w:hAnsi="Arial Narrow" w:cs="Arial Narrow"/>
          <w:highlight w:val="white"/>
        </w:rPr>
      </w:pPr>
      <w:r>
        <w:rPr>
          <w:rFonts w:ascii="Arial Narrow" w:eastAsia="Arial Narrow" w:hAnsi="Arial Narrow" w:cs="Arial Narrow"/>
          <w:highlight w:val="white"/>
        </w:rPr>
        <w:t>Age-appropriate education on puberty and menstrual hygiene will be provided as part of the PSHE curriculum.</w:t>
      </w:r>
      <w:r>
        <w:rPr>
          <w:rFonts w:ascii="Arial Narrow" w:eastAsia="Arial Narrow" w:hAnsi="Arial Narrow" w:cs="Arial Narrow"/>
          <w:highlight w:val="white"/>
        </w:rPr>
        <w:br/>
      </w:r>
      <w:r>
        <w:rPr>
          <w:rFonts w:ascii="Arial Narrow" w:eastAsia="Arial Narrow" w:hAnsi="Arial Narrow" w:cs="Arial Narrow"/>
          <w:highlight w:val="white"/>
        </w:rPr>
        <w:br/>
      </w:r>
    </w:p>
    <w:p>
      <w:pPr>
        <w:pStyle w:val="Heading1"/>
        <w:pageBreakBefore w:val="0"/>
        <w:spacing w:before="480" w:after="120"/>
        <w:rPr>
          <w:rFonts w:ascii="Arial Narrow" w:eastAsia="Arial Narrow" w:hAnsi="Arial Narrow" w:cs="Arial Narrow"/>
          <w:color w:val="000000"/>
          <w:sz w:val="28"/>
          <w:szCs w:val="28"/>
        </w:rPr>
      </w:pPr>
      <w:bookmarkStart w:id="6" w:name="_heading=h.hbvjq9wlwhb" w:colFirst="0" w:colLast="0"/>
      <w:bookmarkEnd w:id="6"/>
      <w:r>
        <w:rPr>
          <w:rFonts w:ascii="Arial Narrow" w:eastAsia="Arial Narrow" w:hAnsi="Arial Narrow" w:cs="Arial Narrow"/>
          <w:color w:val="000000"/>
          <w:sz w:val="28"/>
          <w:szCs w:val="28"/>
        </w:rPr>
        <w:t>6. Monitoring arrangements</w:t>
      </w:r>
    </w:p>
    <w:p>
      <w:pPr>
        <w:spacing w:before="240" w:after="240"/>
        <w:rPr>
          <w:rFonts w:ascii="Arial Narrow" w:eastAsia="Arial Narrow" w:hAnsi="Arial Narrow" w:cs="Arial Narrow"/>
        </w:rPr>
      </w:pPr>
      <w:r>
        <w:rPr>
          <w:rFonts w:ascii="Arial Narrow" w:eastAsia="Arial Narrow" w:hAnsi="Arial Narrow" w:cs="Arial Narrow"/>
        </w:rPr>
        <w:t xml:space="preserve">This policy will be reviewed by Jessica Cunliffe </w:t>
      </w:r>
      <w:r>
        <w:rPr>
          <w:rFonts w:ascii="Arial" w:eastAsia="Arial" w:hAnsi="Arial" w:cs="Arial"/>
        </w:rPr>
        <w:t xml:space="preserve">every </w:t>
      </w:r>
      <w:r>
        <w:rPr>
          <w:rFonts w:ascii="Arial Narrow" w:eastAsia="Arial Narrow" w:hAnsi="Arial Narrow" w:cs="Arial Narrow"/>
        </w:rPr>
        <w:t>year. At every review, the policy will be approved by the governing body</w:t>
      </w:r>
    </w:p>
    <w:p>
      <w:pPr>
        <w:pStyle w:val="Heading1"/>
        <w:pageBreakBefore w:val="0"/>
        <w:spacing w:before="480" w:after="120"/>
        <w:rPr>
          <w:rFonts w:ascii="Arial Narrow" w:eastAsia="Arial Narrow" w:hAnsi="Arial Narrow" w:cs="Arial Narrow"/>
          <w:color w:val="000000"/>
          <w:sz w:val="28"/>
          <w:szCs w:val="28"/>
        </w:rPr>
      </w:pPr>
      <w:bookmarkStart w:id="7" w:name="_heading=h.sncwd3tomfzk" w:colFirst="0" w:colLast="0"/>
      <w:bookmarkEnd w:id="7"/>
      <w:r>
        <w:rPr>
          <w:rFonts w:ascii="Arial Narrow" w:eastAsia="Arial Narrow" w:hAnsi="Arial Narrow" w:cs="Arial Narrow"/>
          <w:color w:val="000000"/>
          <w:sz w:val="28"/>
          <w:szCs w:val="28"/>
        </w:rPr>
        <w:t>7. Links with other policies</w:t>
      </w:r>
    </w:p>
    <w:p>
      <w:pPr>
        <w:spacing w:before="240" w:after="240"/>
        <w:rPr>
          <w:rFonts w:ascii="Arial Narrow" w:eastAsia="Arial Narrow" w:hAnsi="Arial Narrow" w:cs="Arial Narrow"/>
        </w:rPr>
      </w:pPr>
      <w:r>
        <w:rPr>
          <w:rFonts w:ascii="Arial Narrow" w:eastAsia="Arial Narrow" w:hAnsi="Arial Narrow" w:cs="Arial Narrow"/>
        </w:rPr>
        <w:t>This policy links to the following policies and procedures:</w:t>
      </w:r>
    </w:p>
    <w:p>
      <w:pPr>
        <w:numPr>
          <w:ilvl w:val="0"/>
          <w:numId w:val="8"/>
        </w:numPr>
        <w:spacing w:before="240"/>
      </w:pPr>
      <w:r>
        <w:rPr>
          <w:sz w:val="14"/>
          <w:szCs w:val="14"/>
        </w:rPr>
        <w:t xml:space="preserve">   </w:t>
      </w:r>
      <w:r>
        <w:rPr>
          <w:rFonts w:ascii="Arial Narrow" w:eastAsia="Arial Narrow" w:hAnsi="Arial Narrow" w:cs="Arial Narrow"/>
        </w:rPr>
        <w:t>Accessibility plan</w:t>
      </w:r>
    </w:p>
    <w:p>
      <w:pPr>
        <w:numPr>
          <w:ilvl w:val="0"/>
          <w:numId w:val="8"/>
        </w:numPr>
      </w:pPr>
      <w:r>
        <w:rPr>
          <w:sz w:val="14"/>
          <w:szCs w:val="14"/>
        </w:rPr>
        <w:t xml:space="preserve">   </w:t>
      </w:r>
      <w:r>
        <w:rPr>
          <w:rFonts w:ascii="Arial Narrow" w:eastAsia="Arial Narrow" w:hAnsi="Arial Narrow" w:cs="Arial Narrow"/>
        </w:rPr>
        <w:t>Child protection and safeguarding</w:t>
      </w:r>
    </w:p>
    <w:p>
      <w:pPr>
        <w:numPr>
          <w:ilvl w:val="0"/>
          <w:numId w:val="8"/>
        </w:numPr>
      </w:pPr>
      <w:r>
        <w:rPr>
          <w:sz w:val="14"/>
          <w:szCs w:val="14"/>
        </w:rPr>
        <w:t xml:space="preserve">   </w:t>
      </w:r>
      <w:r>
        <w:rPr>
          <w:rFonts w:ascii="Arial Narrow" w:eastAsia="Arial Narrow" w:hAnsi="Arial Narrow" w:cs="Arial Narrow"/>
        </w:rPr>
        <w:t>Health and safety</w:t>
      </w:r>
    </w:p>
    <w:p>
      <w:pPr>
        <w:numPr>
          <w:ilvl w:val="0"/>
          <w:numId w:val="8"/>
        </w:numPr>
      </w:pPr>
      <w:r>
        <w:rPr>
          <w:sz w:val="14"/>
          <w:szCs w:val="14"/>
        </w:rPr>
        <w:t xml:space="preserve">   </w:t>
      </w:r>
      <w:r>
        <w:rPr>
          <w:rFonts w:ascii="Arial Narrow" w:eastAsia="Arial Narrow" w:hAnsi="Arial Narrow" w:cs="Arial Narrow"/>
        </w:rPr>
        <w:t>SEND</w:t>
      </w:r>
    </w:p>
    <w:p>
      <w:pPr>
        <w:numPr>
          <w:ilvl w:val="0"/>
          <w:numId w:val="8"/>
        </w:numPr>
      </w:pPr>
      <w:r>
        <w:rPr>
          <w:sz w:val="14"/>
          <w:szCs w:val="14"/>
        </w:rPr>
        <w:t xml:space="preserve">   </w:t>
      </w:r>
      <w:r>
        <w:rPr>
          <w:rFonts w:ascii="Arial Narrow" w:eastAsia="Arial Narrow" w:hAnsi="Arial Narrow" w:cs="Arial Narrow"/>
        </w:rPr>
        <w:t>Supporting pupils with medical conditions</w:t>
      </w:r>
    </w:p>
    <w:p>
      <w:pPr>
        <w:numPr>
          <w:ilvl w:val="0"/>
          <w:numId w:val="8"/>
        </w:numPr>
        <w:spacing w:after="240"/>
      </w:pPr>
      <w:r>
        <w:rPr>
          <w:sz w:val="14"/>
          <w:szCs w:val="14"/>
        </w:rPr>
        <w:t xml:space="preserve">   </w:t>
      </w:r>
      <w:r>
        <w:rPr>
          <w:rFonts w:ascii="Arial Narrow" w:eastAsia="Arial Narrow" w:hAnsi="Arial Narrow" w:cs="Arial Narrow"/>
        </w:rPr>
        <w:t>PSHE policy</w:t>
      </w: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pStyle w:val="Heading3"/>
        <w:keepNext w:val="0"/>
        <w:keepLines w:val="0"/>
        <w:rPr>
          <w:rFonts w:ascii="Arial Narrow" w:eastAsia="Arial Narrow" w:hAnsi="Arial Narrow" w:cs="Arial Narrow"/>
        </w:rPr>
      </w:pPr>
      <w:bookmarkStart w:id="8" w:name="_heading=h.sukyv4137x9u" w:colFirst="0" w:colLast="0"/>
      <w:bookmarkEnd w:id="8"/>
      <w:r>
        <w:rPr>
          <w:rFonts w:ascii="Arial Narrow" w:eastAsia="Arial Narrow" w:hAnsi="Arial Narrow" w:cs="Arial Narrow"/>
          <w:sz w:val="26"/>
          <w:szCs w:val="26"/>
        </w:rPr>
        <w:t>Appendix 1: template intimate care plan</w:t>
      </w:r>
    </w:p>
    <w:tbl>
      <w:tblPr>
        <w:tblStyle w:val="a"/>
        <w:tblW w:w="8790" w:type="dxa"/>
        <w:tblBorders>
          <w:top w:val="nil"/>
          <w:left w:val="nil"/>
          <w:bottom w:val="nil"/>
          <w:right w:val="nil"/>
          <w:insideH w:val="nil"/>
          <w:insideV w:val="nil"/>
        </w:tblBorders>
        <w:tblLayout w:type="fixed"/>
        <w:tblLook w:val="0600" w:firstRow="0" w:lastRow="0" w:firstColumn="0" w:lastColumn="0" w:noHBand="1" w:noVBand="1"/>
      </w:tblPr>
      <w:tblGrid>
        <w:gridCol w:w="4320"/>
        <w:gridCol w:w="4470"/>
      </w:tblGrid>
      <w:tr>
        <w:trPr>
          <w:trHeight w:val="510"/>
        </w:trPr>
        <w:tc>
          <w:tcPr>
            <w:tcW w:w="8790" w:type="dxa"/>
            <w:gridSpan w:val="2"/>
            <w:tcBorders>
              <w:top w:val="single" w:sz="6" w:space="0" w:color="12263F"/>
              <w:left w:val="single" w:sz="6" w:space="0" w:color="12263F"/>
              <w:bottom w:val="single" w:sz="6" w:space="0" w:color="12263F"/>
              <w:right w:val="single" w:sz="6" w:space="0" w:color="12263F"/>
            </w:tcBorders>
            <w:shd w:val="clear" w:color="auto" w:fill="12263F"/>
            <w:tcMar>
              <w:top w:w="120" w:type="dxa"/>
              <w:left w:w="100" w:type="dxa"/>
              <w:bottom w:w="120" w:type="dxa"/>
              <w:right w:w="100" w:type="dxa"/>
            </w:tcMar>
          </w:tcPr>
          <w:p>
            <w:pPr>
              <w:spacing w:before="240" w:after="240"/>
              <w:ind w:left="100" w:right="280"/>
              <w:rPr>
                <w:rFonts w:ascii="Arial Narrow" w:eastAsia="Arial Narrow" w:hAnsi="Arial Narrow" w:cs="Arial Narrow"/>
                <w:color w:val="FFFFFF"/>
              </w:rPr>
            </w:pPr>
            <w:r>
              <w:rPr>
                <w:rFonts w:ascii="Arial Narrow" w:eastAsia="Arial Narrow" w:hAnsi="Arial Narrow" w:cs="Arial Narrow"/>
                <w:color w:val="FFFFFF"/>
              </w:rPr>
              <w:t>Parents/Carers</w:t>
            </w:r>
          </w:p>
        </w:tc>
      </w:tr>
      <w:tr>
        <w:trPr>
          <w:trHeight w:val="570"/>
        </w:trPr>
        <w:tc>
          <w:tcPr>
            <w:tcW w:w="4320"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Name of child</w:t>
            </w:r>
          </w:p>
        </w:tc>
        <w:tc>
          <w:tcPr>
            <w:tcW w:w="4470" w:type="dxa"/>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570"/>
        </w:trPr>
        <w:tc>
          <w:tcPr>
            <w:tcW w:w="4320"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Type of intimate care needed</w:t>
            </w:r>
          </w:p>
        </w:tc>
        <w:tc>
          <w:tcPr>
            <w:tcW w:w="4470" w:type="dxa"/>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570"/>
        </w:trPr>
        <w:tc>
          <w:tcPr>
            <w:tcW w:w="4320"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How often care will be given</w:t>
            </w:r>
          </w:p>
        </w:tc>
        <w:tc>
          <w:tcPr>
            <w:tcW w:w="4470" w:type="dxa"/>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570"/>
        </w:trPr>
        <w:tc>
          <w:tcPr>
            <w:tcW w:w="4320"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What training staff will be given</w:t>
            </w:r>
          </w:p>
        </w:tc>
        <w:tc>
          <w:tcPr>
            <w:tcW w:w="4470" w:type="dxa"/>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570"/>
        </w:trPr>
        <w:tc>
          <w:tcPr>
            <w:tcW w:w="4320"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Where care will take place</w:t>
            </w:r>
          </w:p>
        </w:tc>
        <w:tc>
          <w:tcPr>
            <w:tcW w:w="4470" w:type="dxa"/>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840"/>
        </w:trPr>
        <w:tc>
          <w:tcPr>
            <w:tcW w:w="4320"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What resources and equipment will be used, and who will provide them</w:t>
            </w:r>
          </w:p>
        </w:tc>
        <w:tc>
          <w:tcPr>
            <w:tcW w:w="4470" w:type="dxa"/>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840"/>
        </w:trPr>
        <w:tc>
          <w:tcPr>
            <w:tcW w:w="4320"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How procedures will differ if taking place on a trip or outing</w:t>
            </w:r>
          </w:p>
        </w:tc>
        <w:tc>
          <w:tcPr>
            <w:tcW w:w="4470" w:type="dxa"/>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1110"/>
        </w:trPr>
        <w:tc>
          <w:tcPr>
            <w:tcW w:w="4320"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Name of senior member of staff responsible for ensuring care is carried out according to the intimate care plan</w:t>
            </w:r>
          </w:p>
        </w:tc>
        <w:tc>
          <w:tcPr>
            <w:tcW w:w="4470" w:type="dxa"/>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570"/>
        </w:trPr>
        <w:tc>
          <w:tcPr>
            <w:tcW w:w="4320"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Name of parent or carer</w:t>
            </w:r>
          </w:p>
        </w:tc>
        <w:tc>
          <w:tcPr>
            <w:tcW w:w="4470" w:type="dxa"/>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570"/>
        </w:trPr>
        <w:tc>
          <w:tcPr>
            <w:tcW w:w="4320"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Relationship to child</w:t>
            </w:r>
          </w:p>
        </w:tc>
        <w:tc>
          <w:tcPr>
            <w:tcW w:w="4470" w:type="dxa"/>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570"/>
        </w:trPr>
        <w:tc>
          <w:tcPr>
            <w:tcW w:w="4320"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Signature of parent or carer</w:t>
            </w:r>
          </w:p>
        </w:tc>
        <w:tc>
          <w:tcPr>
            <w:tcW w:w="4470" w:type="dxa"/>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570"/>
        </w:trPr>
        <w:tc>
          <w:tcPr>
            <w:tcW w:w="4320"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Date</w:t>
            </w:r>
          </w:p>
        </w:tc>
        <w:tc>
          <w:tcPr>
            <w:tcW w:w="4470" w:type="dxa"/>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510"/>
        </w:trPr>
        <w:tc>
          <w:tcPr>
            <w:tcW w:w="8790" w:type="dxa"/>
            <w:gridSpan w:val="2"/>
            <w:tcBorders>
              <w:top w:val="nil"/>
              <w:left w:val="single" w:sz="6" w:space="0" w:color="12263F"/>
              <w:bottom w:val="single" w:sz="6" w:space="0" w:color="12263F"/>
              <w:right w:val="single" w:sz="6" w:space="0" w:color="12263F"/>
            </w:tcBorders>
            <w:shd w:val="clear" w:color="auto" w:fill="12263F"/>
            <w:tcMar>
              <w:top w:w="120" w:type="dxa"/>
              <w:left w:w="100" w:type="dxa"/>
              <w:bottom w:w="120" w:type="dxa"/>
              <w:right w:w="100" w:type="dxa"/>
            </w:tcMar>
          </w:tcPr>
          <w:p>
            <w:pPr>
              <w:spacing w:before="240" w:after="240"/>
              <w:ind w:left="100" w:right="280"/>
              <w:rPr>
                <w:rFonts w:ascii="Arial Narrow" w:eastAsia="Arial Narrow" w:hAnsi="Arial Narrow" w:cs="Arial Narrow"/>
                <w:color w:val="FFFFFF"/>
              </w:rPr>
            </w:pPr>
            <w:r>
              <w:rPr>
                <w:rFonts w:ascii="Arial Narrow" w:eastAsia="Arial Narrow" w:hAnsi="Arial Narrow" w:cs="Arial Narrow"/>
                <w:color w:val="FFFFFF"/>
              </w:rPr>
              <w:t>child</w:t>
            </w:r>
          </w:p>
        </w:tc>
      </w:tr>
      <w:tr>
        <w:trPr>
          <w:trHeight w:val="840"/>
        </w:trPr>
        <w:tc>
          <w:tcPr>
            <w:tcW w:w="4320"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How many members of staff would you like to help?</w:t>
            </w:r>
          </w:p>
        </w:tc>
        <w:tc>
          <w:tcPr>
            <w:tcW w:w="4470" w:type="dxa"/>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840"/>
        </w:trPr>
        <w:tc>
          <w:tcPr>
            <w:tcW w:w="4320"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Do you mind having a chat when you are being changed or washed?</w:t>
            </w:r>
          </w:p>
        </w:tc>
        <w:tc>
          <w:tcPr>
            <w:tcW w:w="4470" w:type="dxa"/>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570"/>
        </w:trPr>
        <w:tc>
          <w:tcPr>
            <w:tcW w:w="4320"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Signature of child</w:t>
            </w:r>
          </w:p>
        </w:tc>
        <w:tc>
          <w:tcPr>
            <w:tcW w:w="4470" w:type="dxa"/>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570"/>
        </w:trPr>
        <w:tc>
          <w:tcPr>
            <w:tcW w:w="4320"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Date</w:t>
            </w:r>
          </w:p>
        </w:tc>
        <w:tc>
          <w:tcPr>
            <w:tcW w:w="4470" w:type="dxa"/>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bl>
    <w:p>
      <w:pPr>
        <w:spacing w:before="240" w:after="240"/>
        <w:rPr>
          <w:rFonts w:ascii="Arial Narrow" w:eastAsia="Arial Narrow" w:hAnsi="Arial Narrow" w:cs="Arial Narrow"/>
        </w:rPr>
      </w:pPr>
      <w:r>
        <w:rPr>
          <w:rFonts w:ascii="Arial Narrow" w:eastAsia="Arial Narrow" w:hAnsi="Arial Narrow" w:cs="Arial Narrow"/>
        </w:rPr>
        <w:t xml:space="preserve"> </w:t>
      </w:r>
    </w:p>
    <w:p>
      <w:pPr>
        <w:spacing w:before="240" w:after="240"/>
        <w:rPr>
          <w:rFonts w:ascii="Arial Narrow" w:eastAsia="Arial Narrow" w:hAnsi="Arial Narrow" w:cs="Arial Narrow"/>
        </w:rPr>
      </w:pPr>
      <w:r>
        <w:rPr>
          <w:rFonts w:ascii="Arial Narrow" w:eastAsia="Arial Narrow" w:hAnsi="Arial Narrow" w:cs="Arial Narrow"/>
        </w:rPr>
        <w:t>This plan will be reviewed twice a year.</w:t>
      </w:r>
    </w:p>
    <w:p>
      <w:pPr>
        <w:spacing w:before="240" w:after="240"/>
        <w:rPr>
          <w:rFonts w:ascii="Arial Narrow" w:eastAsia="Arial Narrow" w:hAnsi="Arial Narrow" w:cs="Arial Narrow"/>
        </w:rPr>
      </w:pPr>
      <w:r>
        <w:rPr>
          <w:rFonts w:ascii="Arial Narrow" w:eastAsia="Arial Narrow" w:hAnsi="Arial Narrow" w:cs="Arial Narrow"/>
        </w:rPr>
        <w:t>Next review date:</w:t>
      </w:r>
    </w:p>
    <w:p>
      <w:pPr>
        <w:spacing w:before="240" w:after="240"/>
        <w:rPr>
          <w:rFonts w:ascii="Arial Narrow" w:eastAsia="Arial Narrow" w:hAnsi="Arial Narrow" w:cs="Arial Narrow"/>
        </w:rPr>
      </w:pPr>
      <w:r>
        <w:rPr>
          <w:rFonts w:ascii="Arial Narrow" w:eastAsia="Arial Narrow" w:hAnsi="Arial Narrow" w:cs="Arial Narrow"/>
        </w:rPr>
        <w:t>To be reviewed by:</w:t>
      </w:r>
    </w:p>
    <w:p>
      <w:pPr>
        <w:spacing w:before="240" w:after="240"/>
        <w:rPr>
          <w:rFonts w:ascii="Arial" w:eastAsia="Arial" w:hAnsi="Arial" w:cs="Arial"/>
          <w:sz w:val="20"/>
          <w:szCs w:val="20"/>
        </w:rPr>
      </w:pPr>
    </w:p>
    <w:p>
      <w:pPr>
        <w:spacing w:before="240" w:after="240"/>
        <w:rPr>
          <w:rFonts w:ascii="Arial Narrow" w:eastAsia="Arial Narrow" w:hAnsi="Arial Narrow" w:cs="Arial Narrow"/>
        </w:rPr>
      </w:pPr>
      <w:r>
        <w:rPr>
          <w:rFonts w:ascii="Arial Narrow" w:eastAsia="Arial Narrow" w:hAnsi="Arial Narrow" w:cs="Arial Narrow"/>
        </w:rPr>
        <w:t xml:space="preserve"> </w:t>
      </w: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spacing w:before="240" w:after="240"/>
        <w:rPr>
          <w:rFonts w:ascii="Arial Narrow" w:eastAsia="Arial Narrow" w:hAnsi="Arial Narrow" w:cs="Arial Narrow"/>
        </w:rPr>
      </w:pPr>
    </w:p>
    <w:p>
      <w:pPr>
        <w:pStyle w:val="Heading3"/>
        <w:keepNext w:val="0"/>
        <w:keepLines w:val="0"/>
        <w:rPr>
          <w:rFonts w:ascii="Arial Narrow" w:eastAsia="Arial Narrow" w:hAnsi="Arial Narrow" w:cs="Arial Narrow"/>
          <w:sz w:val="26"/>
          <w:szCs w:val="26"/>
        </w:rPr>
      </w:pPr>
      <w:bookmarkStart w:id="9" w:name="_heading=h.ccoik3xan5w6" w:colFirst="0" w:colLast="0"/>
      <w:bookmarkEnd w:id="9"/>
      <w:r>
        <w:rPr>
          <w:rFonts w:ascii="Arial Narrow" w:eastAsia="Arial Narrow" w:hAnsi="Arial Narrow" w:cs="Arial Narrow"/>
          <w:sz w:val="26"/>
          <w:szCs w:val="26"/>
        </w:rPr>
        <w:t>Appendix 2: template parent/carer consent form</w:t>
      </w:r>
    </w:p>
    <w:p>
      <w:pPr>
        <w:spacing w:before="240" w:after="240"/>
        <w:rPr>
          <w:rFonts w:ascii="Arial Narrow" w:eastAsia="Arial Narrow" w:hAnsi="Arial Narrow" w:cs="Arial Narrow"/>
        </w:rPr>
      </w:pPr>
      <w:r>
        <w:rPr>
          <w:rFonts w:ascii="Arial Narrow" w:eastAsia="Arial Narrow" w:hAnsi="Arial Narrow" w:cs="Arial Narrow"/>
        </w:rPr>
        <w:t xml:space="preserve"> </w:t>
      </w:r>
    </w:p>
    <w:tbl>
      <w:tblPr>
        <w:tblStyle w:val="a0"/>
        <w:tblW w:w="9025" w:type="dxa"/>
        <w:tblBorders>
          <w:top w:val="nil"/>
          <w:left w:val="nil"/>
          <w:bottom w:val="nil"/>
          <w:right w:val="nil"/>
          <w:insideH w:val="nil"/>
          <w:insideV w:val="nil"/>
        </w:tblBorders>
        <w:tblLayout w:type="fixed"/>
        <w:tblLook w:val="0600" w:firstRow="0" w:lastRow="0" w:firstColumn="0" w:lastColumn="0" w:noHBand="1" w:noVBand="1"/>
      </w:tblPr>
      <w:tblGrid>
        <w:gridCol w:w="3335"/>
        <w:gridCol w:w="2917"/>
        <w:gridCol w:w="2773"/>
      </w:tblGrid>
      <w:tr>
        <w:trPr>
          <w:trHeight w:val="510"/>
        </w:trPr>
        <w:tc>
          <w:tcPr>
            <w:tcW w:w="9025" w:type="dxa"/>
            <w:gridSpan w:val="3"/>
            <w:tcBorders>
              <w:top w:val="single" w:sz="6" w:space="0" w:color="12263F"/>
              <w:left w:val="single" w:sz="6" w:space="0" w:color="12263F"/>
              <w:bottom w:val="single" w:sz="6" w:space="0" w:color="12263F"/>
              <w:right w:val="single" w:sz="6" w:space="0" w:color="12263F"/>
            </w:tcBorders>
            <w:shd w:val="clear" w:color="auto" w:fill="12263F"/>
            <w:tcMar>
              <w:top w:w="120" w:type="dxa"/>
              <w:left w:w="100" w:type="dxa"/>
              <w:bottom w:w="120" w:type="dxa"/>
              <w:right w:w="100" w:type="dxa"/>
            </w:tcMar>
          </w:tcPr>
          <w:p>
            <w:pPr>
              <w:spacing w:before="240" w:after="240"/>
              <w:ind w:left="100" w:right="280"/>
              <w:rPr>
                <w:rFonts w:ascii="Arial Narrow" w:eastAsia="Arial Narrow" w:hAnsi="Arial Narrow" w:cs="Arial Narrow"/>
                <w:color w:val="FFFFFF"/>
              </w:rPr>
            </w:pPr>
            <w:r>
              <w:rPr>
                <w:rFonts w:ascii="Arial Narrow" w:eastAsia="Arial Narrow" w:hAnsi="Arial Narrow" w:cs="Arial Narrow"/>
                <w:color w:val="FFFFFF"/>
              </w:rPr>
              <w:t>permission for school to provide intimate care</w:t>
            </w:r>
          </w:p>
        </w:tc>
      </w:tr>
      <w:tr>
        <w:trPr>
          <w:trHeight w:val="570"/>
        </w:trPr>
        <w:tc>
          <w:tcPr>
            <w:tcW w:w="3335"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Name of child</w:t>
            </w:r>
          </w:p>
        </w:tc>
        <w:tc>
          <w:tcPr>
            <w:tcW w:w="5690" w:type="dxa"/>
            <w:gridSpan w:val="2"/>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570"/>
        </w:trPr>
        <w:tc>
          <w:tcPr>
            <w:tcW w:w="3335"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Date of birth</w:t>
            </w:r>
          </w:p>
        </w:tc>
        <w:tc>
          <w:tcPr>
            <w:tcW w:w="5690" w:type="dxa"/>
            <w:gridSpan w:val="2"/>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570"/>
        </w:trPr>
        <w:tc>
          <w:tcPr>
            <w:tcW w:w="3335"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Name of parent/carer</w:t>
            </w:r>
          </w:p>
        </w:tc>
        <w:tc>
          <w:tcPr>
            <w:tcW w:w="5690" w:type="dxa"/>
            <w:gridSpan w:val="2"/>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570"/>
        </w:trPr>
        <w:tc>
          <w:tcPr>
            <w:tcW w:w="3335"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Address and contact details</w:t>
            </w:r>
          </w:p>
        </w:tc>
        <w:tc>
          <w:tcPr>
            <w:tcW w:w="5690" w:type="dxa"/>
            <w:gridSpan w:val="2"/>
            <w:tcBorders>
              <w:top w:val="nil"/>
              <w:left w:val="nil"/>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 </w:t>
            </w:r>
          </w:p>
        </w:tc>
      </w:tr>
      <w:tr>
        <w:trPr>
          <w:trHeight w:val="1110"/>
        </w:trPr>
        <w:tc>
          <w:tcPr>
            <w:tcW w:w="6252" w:type="dxa"/>
            <w:gridSpan w:val="2"/>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I give permission for the school to provide appropriate intimate care to my child (e.g. changing soiled clothing, washing and toileting)</w:t>
            </w:r>
          </w:p>
        </w:tc>
        <w:tc>
          <w:tcPr>
            <w:tcW w:w="2773" w:type="dxa"/>
            <w:tcBorders>
              <w:top w:val="nil"/>
              <w:left w:val="nil"/>
              <w:bottom w:val="single" w:sz="6" w:space="0" w:color="B9B9B9"/>
              <w:right w:val="single" w:sz="6" w:space="0" w:color="B9B9B9"/>
            </w:tcBorders>
            <w:shd w:val="clear" w:color="auto" w:fill="auto"/>
            <w:tcMar>
              <w:top w:w="0" w:type="dxa"/>
              <w:left w:w="100" w:type="dxa"/>
              <w:bottom w:w="0" w:type="dxa"/>
              <w:right w:w="100" w:type="dxa"/>
            </w:tcMar>
          </w:tcPr>
          <w:p>
            <w:pPr>
              <w:spacing w:before="240" w:after="60"/>
              <w:ind w:left="100"/>
              <w:jc w:val="center"/>
              <w:rPr>
                <w:rFonts w:ascii="Arial Narrow" w:eastAsia="Arial Narrow" w:hAnsi="Arial Narrow" w:cs="Arial Narrow"/>
                <w:sz w:val="36"/>
                <w:szCs w:val="36"/>
              </w:rPr>
            </w:pPr>
            <w:r>
              <w:rPr>
                <w:rFonts w:ascii="Arial Narrow" w:eastAsia="Arial Narrow" w:hAnsi="Arial Narrow" w:cs="Arial Narrow"/>
                <w:sz w:val="36"/>
                <w:szCs w:val="36"/>
              </w:rPr>
              <w:t>□</w:t>
            </w:r>
          </w:p>
        </w:tc>
      </w:tr>
      <w:tr>
        <w:trPr>
          <w:trHeight w:val="1110"/>
        </w:trPr>
        <w:tc>
          <w:tcPr>
            <w:tcW w:w="6252" w:type="dxa"/>
            <w:gridSpan w:val="2"/>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I will advise the school of anything that may affect my child’s personal care (e.g. if medication changes or if my child has an infection)</w:t>
            </w:r>
          </w:p>
        </w:tc>
        <w:tc>
          <w:tcPr>
            <w:tcW w:w="2773" w:type="dxa"/>
            <w:tcBorders>
              <w:top w:val="nil"/>
              <w:left w:val="nil"/>
              <w:bottom w:val="single" w:sz="6" w:space="0" w:color="B9B9B9"/>
              <w:right w:val="single" w:sz="6" w:space="0" w:color="B9B9B9"/>
            </w:tcBorders>
            <w:shd w:val="clear" w:color="auto" w:fill="auto"/>
            <w:tcMar>
              <w:top w:w="0" w:type="dxa"/>
              <w:left w:w="100" w:type="dxa"/>
              <w:bottom w:w="0" w:type="dxa"/>
              <w:right w:w="100" w:type="dxa"/>
            </w:tcMar>
          </w:tcPr>
          <w:p>
            <w:pPr>
              <w:spacing w:before="240" w:after="60"/>
              <w:ind w:left="100"/>
              <w:jc w:val="center"/>
              <w:rPr>
                <w:rFonts w:ascii="Arial Narrow" w:eastAsia="Arial Narrow" w:hAnsi="Arial Narrow" w:cs="Arial Narrow"/>
                <w:sz w:val="36"/>
                <w:szCs w:val="36"/>
              </w:rPr>
            </w:pPr>
            <w:r>
              <w:rPr>
                <w:rFonts w:ascii="Arial Narrow" w:eastAsia="Arial Narrow" w:hAnsi="Arial Narrow" w:cs="Arial Narrow"/>
                <w:sz w:val="36"/>
                <w:szCs w:val="36"/>
              </w:rPr>
              <w:t>□</w:t>
            </w:r>
          </w:p>
        </w:tc>
      </w:tr>
      <w:tr>
        <w:trPr>
          <w:trHeight w:val="840"/>
        </w:trPr>
        <w:tc>
          <w:tcPr>
            <w:tcW w:w="6252" w:type="dxa"/>
            <w:gridSpan w:val="2"/>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I understand the procedures that will be carried out and will contact the school immediately if I have any concerns</w:t>
            </w:r>
          </w:p>
        </w:tc>
        <w:tc>
          <w:tcPr>
            <w:tcW w:w="2773" w:type="dxa"/>
            <w:tcBorders>
              <w:top w:val="nil"/>
              <w:left w:val="nil"/>
              <w:bottom w:val="single" w:sz="6" w:space="0" w:color="B9B9B9"/>
              <w:right w:val="single" w:sz="6" w:space="0" w:color="B9B9B9"/>
            </w:tcBorders>
            <w:shd w:val="clear" w:color="auto" w:fill="auto"/>
            <w:tcMar>
              <w:top w:w="0" w:type="dxa"/>
              <w:left w:w="100" w:type="dxa"/>
              <w:bottom w:w="0" w:type="dxa"/>
              <w:right w:w="100" w:type="dxa"/>
            </w:tcMar>
          </w:tcPr>
          <w:p>
            <w:pPr>
              <w:spacing w:before="240" w:after="60"/>
              <w:ind w:left="100"/>
              <w:jc w:val="center"/>
              <w:rPr>
                <w:rFonts w:ascii="Arial Narrow" w:eastAsia="Arial Narrow" w:hAnsi="Arial Narrow" w:cs="Arial Narrow"/>
                <w:sz w:val="36"/>
                <w:szCs w:val="36"/>
              </w:rPr>
            </w:pPr>
            <w:r>
              <w:rPr>
                <w:rFonts w:ascii="Arial Narrow" w:eastAsia="Arial Narrow" w:hAnsi="Arial Narrow" w:cs="Arial Narrow"/>
                <w:sz w:val="36"/>
                <w:szCs w:val="36"/>
              </w:rPr>
              <w:t>□</w:t>
            </w:r>
          </w:p>
        </w:tc>
      </w:tr>
      <w:tr>
        <w:trPr>
          <w:trHeight w:val="3750"/>
        </w:trPr>
        <w:tc>
          <w:tcPr>
            <w:tcW w:w="6252" w:type="dxa"/>
            <w:gridSpan w:val="2"/>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 xml:space="preserve">I </w:t>
            </w:r>
            <w:r>
              <w:rPr>
                <w:rFonts w:ascii="Arial Narrow" w:eastAsia="Arial Narrow" w:hAnsi="Arial Narrow" w:cs="Arial Narrow"/>
                <w:b/>
              </w:rPr>
              <w:t>do not</w:t>
            </w:r>
            <w:r>
              <w:rPr>
                <w:rFonts w:ascii="Arial Narrow" w:eastAsia="Arial Narrow" w:hAnsi="Arial Narrow" w:cs="Arial Narrow"/>
              </w:rPr>
              <w:t xml:space="preserve"> give consent for my child to be given intimate care (e.g. to be washed and changed if they have a toileting accident).</w:t>
            </w:r>
          </w:p>
          <w:p>
            <w:pPr>
              <w:spacing w:before="240" w:after="60"/>
              <w:ind w:left="100"/>
              <w:rPr>
                <w:rFonts w:ascii="Arial Narrow" w:eastAsia="Arial Narrow" w:hAnsi="Arial Narrow" w:cs="Arial Narrow"/>
              </w:rPr>
            </w:pPr>
            <w:r>
              <w:rPr>
                <w:rFonts w:ascii="Arial Narrow" w:eastAsia="Arial Narrow" w:hAnsi="Arial Narrow" w:cs="Arial Narrow"/>
              </w:rPr>
              <w:t>Instead, the school will contact me or my emergency contact(s) and I will organise for my child to be given intimate care (e.g. be washed and changed).</w:t>
            </w:r>
          </w:p>
          <w:p>
            <w:pPr>
              <w:spacing w:before="240" w:after="60"/>
              <w:ind w:left="100"/>
              <w:rPr>
                <w:rFonts w:ascii="Arial Narrow" w:eastAsia="Arial Narrow" w:hAnsi="Arial Narrow" w:cs="Arial Narrow"/>
              </w:rPr>
            </w:pPr>
            <w:r>
              <w:rPr>
                <w:rFonts w:ascii="Arial Narrow" w:eastAsia="Arial Narrow" w:hAnsi="Arial Narrow" w:cs="Arial Narrow"/>
              </w:rPr>
              <w:t>I understand that if the school cannot reach me or my emergency contact(s), if my child needs urgent intimate care, staff will need to provide this for my child, following the school’s intimate care policy, to make them comfortable and remove barriers to learning.</w:t>
            </w:r>
          </w:p>
        </w:tc>
        <w:tc>
          <w:tcPr>
            <w:tcW w:w="2773" w:type="dxa"/>
            <w:tcBorders>
              <w:top w:val="nil"/>
              <w:left w:val="nil"/>
              <w:bottom w:val="single" w:sz="6" w:space="0" w:color="B9B9B9"/>
              <w:right w:val="single" w:sz="6" w:space="0" w:color="B9B9B9"/>
            </w:tcBorders>
            <w:shd w:val="clear" w:color="auto" w:fill="auto"/>
            <w:tcMar>
              <w:top w:w="0" w:type="dxa"/>
              <w:left w:w="100" w:type="dxa"/>
              <w:bottom w:w="0" w:type="dxa"/>
              <w:right w:w="100" w:type="dxa"/>
            </w:tcMar>
          </w:tcPr>
          <w:p>
            <w:pPr>
              <w:spacing w:before="240" w:after="60"/>
              <w:ind w:left="100"/>
              <w:jc w:val="center"/>
              <w:rPr>
                <w:rFonts w:ascii="Arial Narrow" w:eastAsia="Arial Narrow" w:hAnsi="Arial Narrow" w:cs="Arial Narrow"/>
                <w:sz w:val="36"/>
                <w:szCs w:val="36"/>
              </w:rPr>
            </w:pPr>
            <w:r>
              <w:rPr>
                <w:rFonts w:ascii="Arial Narrow" w:eastAsia="Arial Narrow" w:hAnsi="Arial Narrow" w:cs="Arial Narrow"/>
                <w:sz w:val="36"/>
                <w:szCs w:val="36"/>
              </w:rPr>
              <w:t>□</w:t>
            </w:r>
          </w:p>
        </w:tc>
      </w:tr>
      <w:tr>
        <w:trPr>
          <w:trHeight w:val="570"/>
        </w:trPr>
        <w:tc>
          <w:tcPr>
            <w:tcW w:w="3335"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Parent/carer signature</w:t>
            </w:r>
          </w:p>
        </w:tc>
        <w:tc>
          <w:tcPr>
            <w:tcW w:w="5690" w:type="dxa"/>
            <w:gridSpan w:val="2"/>
            <w:tcBorders>
              <w:top w:val="nil"/>
              <w:left w:val="nil"/>
              <w:bottom w:val="single" w:sz="6" w:space="0" w:color="B9B9B9"/>
              <w:right w:val="single" w:sz="6" w:space="0" w:color="B9B9B9"/>
            </w:tcBorders>
            <w:shd w:val="clear" w:color="auto" w:fill="auto"/>
            <w:tcMar>
              <w:top w:w="0" w:type="dxa"/>
              <w:left w:w="100" w:type="dxa"/>
              <w:bottom w:w="0" w:type="dxa"/>
              <w:right w:w="100" w:type="dxa"/>
            </w:tcMar>
          </w:tcPr>
          <w:p>
            <w:pPr>
              <w:spacing w:before="240" w:after="60"/>
              <w:ind w:left="100"/>
              <w:jc w:val="center"/>
              <w:rPr>
                <w:rFonts w:ascii="Arial Narrow" w:eastAsia="Arial Narrow" w:hAnsi="Arial Narrow" w:cs="Arial Narrow"/>
              </w:rPr>
            </w:pPr>
            <w:r>
              <w:rPr>
                <w:rFonts w:ascii="Arial Narrow" w:eastAsia="Arial Narrow" w:hAnsi="Arial Narrow" w:cs="Arial Narrow"/>
              </w:rPr>
              <w:t xml:space="preserve"> </w:t>
            </w:r>
          </w:p>
        </w:tc>
      </w:tr>
      <w:tr>
        <w:trPr>
          <w:trHeight w:val="570"/>
        </w:trPr>
        <w:tc>
          <w:tcPr>
            <w:tcW w:w="3335"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Name of parent/carer</w:t>
            </w:r>
          </w:p>
        </w:tc>
        <w:tc>
          <w:tcPr>
            <w:tcW w:w="5690" w:type="dxa"/>
            <w:gridSpan w:val="2"/>
            <w:tcBorders>
              <w:top w:val="nil"/>
              <w:left w:val="nil"/>
              <w:bottom w:val="single" w:sz="6" w:space="0" w:color="B9B9B9"/>
              <w:right w:val="single" w:sz="6" w:space="0" w:color="B9B9B9"/>
            </w:tcBorders>
            <w:shd w:val="clear" w:color="auto" w:fill="auto"/>
            <w:tcMar>
              <w:top w:w="0" w:type="dxa"/>
              <w:left w:w="100" w:type="dxa"/>
              <w:bottom w:w="0" w:type="dxa"/>
              <w:right w:w="100" w:type="dxa"/>
            </w:tcMar>
          </w:tcPr>
          <w:p>
            <w:pPr>
              <w:spacing w:before="240" w:after="60"/>
              <w:ind w:left="100"/>
              <w:jc w:val="center"/>
              <w:rPr>
                <w:rFonts w:ascii="Arial Narrow" w:eastAsia="Arial Narrow" w:hAnsi="Arial Narrow" w:cs="Arial Narrow"/>
              </w:rPr>
            </w:pPr>
            <w:r>
              <w:rPr>
                <w:rFonts w:ascii="Arial Narrow" w:eastAsia="Arial Narrow" w:hAnsi="Arial Narrow" w:cs="Arial Narrow"/>
              </w:rPr>
              <w:t xml:space="preserve"> </w:t>
            </w:r>
          </w:p>
        </w:tc>
      </w:tr>
      <w:tr>
        <w:trPr>
          <w:trHeight w:val="570"/>
        </w:trPr>
        <w:tc>
          <w:tcPr>
            <w:tcW w:w="3335"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Relationship to child</w:t>
            </w:r>
          </w:p>
        </w:tc>
        <w:tc>
          <w:tcPr>
            <w:tcW w:w="5690" w:type="dxa"/>
            <w:gridSpan w:val="2"/>
            <w:tcBorders>
              <w:top w:val="nil"/>
              <w:left w:val="nil"/>
              <w:bottom w:val="single" w:sz="6" w:space="0" w:color="B9B9B9"/>
              <w:right w:val="single" w:sz="6" w:space="0" w:color="B9B9B9"/>
            </w:tcBorders>
            <w:shd w:val="clear" w:color="auto" w:fill="auto"/>
            <w:tcMar>
              <w:top w:w="0" w:type="dxa"/>
              <w:left w:w="100" w:type="dxa"/>
              <w:bottom w:w="0" w:type="dxa"/>
              <w:right w:w="100" w:type="dxa"/>
            </w:tcMar>
          </w:tcPr>
          <w:p>
            <w:pPr>
              <w:spacing w:before="240" w:after="60"/>
              <w:ind w:left="100"/>
              <w:jc w:val="center"/>
              <w:rPr>
                <w:rFonts w:ascii="Arial Narrow" w:eastAsia="Arial Narrow" w:hAnsi="Arial Narrow" w:cs="Arial Narrow"/>
              </w:rPr>
            </w:pPr>
            <w:r>
              <w:rPr>
                <w:rFonts w:ascii="Arial Narrow" w:eastAsia="Arial Narrow" w:hAnsi="Arial Narrow" w:cs="Arial Narrow"/>
              </w:rPr>
              <w:t xml:space="preserve"> </w:t>
            </w:r>
          </w:p>
        </w:tc>
      </w:tr>
      <w:tr>
        <w:trPr>
          <w:trHeight w:val="570"/>
        </w:trPr>
        <w:tc>
          <w:tcPr>
            <w:tcW w:w="3335" w:type="dxa"/>
            <w:tcBorders>
              <w:top w:val="nil"/>
              <w:left w:val="single" w:sz="6" w:space="0" w:color="B9B9B9"/>
              <w:bottom w:val="single" w:sz="6" w:space="0" w:color="B9B9B9"/>
              <w:right w:val="single" w:sz="6" w:space="0" w:color="B9B9B9"/>
            </w:tcBorders>
            <w:shd w:val="clear" w:color="auto" w:fill="auto"/>
            <w:tcMar>
              <w:top w:w="120" w:type="dxa"/>
              <w:left w:w="100" w:type="dxa"/>
              <w:bottom w:w="120" w:type="dxa"/>
              <w:right w:w="100" w:type="dxa"/>
            </w:tcMar>
          </w:tcPr>
          <w:p>
            <w:pPr>
              <w:spacing w:before="240" w:after="60"/>
              <w:ind w:left="100"/>
              <w:rPr>
                <w:rFonts w:ascii="Arial Narrow" w:eastAsia="Arial Narrow" w:hAnsi="Arial Narrow" w:cs="Arial Narrow"/>
              </w:rPr>
            </w:pPr>
            <w:r>
              <w:rPr>
                <w:rFonts w:ascii="Arial Narrow" w:eastAsia="Arial Narrow" w:hAnsi="Arial Narrow" w:cs="Arial Narrow"/>
              </w:rPr>
              <w:t>Date</w:t>
            </w:r>
          </w:p>
        </w:tc>
        <w:tc>
          <w:tcPr>
            <w:tcW w:w="5690" w:type="dxa"/>
            <w:gridSpan w:val="2"/>
            <w:tcBorders>
              <w:top w:val="nil"/>
              <w:left w:val="nil"/>
              <w:bottom w:val="single" w:sz="6" w:space="0" w:color="B9B9B9"/>
              <w:right w:val="single" w:sz="6" w:space="0" w:color="B9B9B9"/>
            </w:tcBorders>
            <w:shd w:val="clear" w:color="auto" w:fill="auto"/>
            <w:tcMar>
              <w:top w:w="0" w:type="dxa"/>
              <w:left w:w="100" w:type="dxa"/>
              <w:bottom w:w="0" w:type="dxa"/>
              <w:right w:w="100" w:type="dxa"/>
            </w:tcMar>
          </w:tcPr>
          <w:p>
            <w:pPr>
              <w:spacing w:before="240" w:after="60"/>
              <w:ind w:left="100"/>
              <w:jc w:val="center"/>
              <w:rPr>
                <w:rFonts w:ascii="Arial Narrow" w:eastAsia="Arial Narrow" w:hAnsi="Arial Narrow" w:cs="Arial Narrow"/>
              </w:rPr>
            </w:pPr>
            <w:r>
              <w:rPr>
                <w:rFonts w:ascii="Arial Narrow" w:eastAsia="Arial Narrow" w:hAnsi="Arial Narrow" w:cs="Arial Narrow"/>
              </w:rPr>
              <w:t xml:space="preserve"> </w:t>
            </w:r>
          </w:p>
        </w:tc>
      </w:tr>
      <w:tr>
        <w:trPr>
          <w:trHeight w:val="215"/>
        </w:trPr>
        <w:tc>
          <w:tcPr>
            <w:tcW w:w="3335" w:type="dxa"/>
            <w:tcBorders>
              <w:top w:val="nil"/>
              <w:left w:val="nil"/>
              <w:bottom w:val="nil"/>
              <w:right w:val="nil"/>
            </w:tcBorders>
            <w:shd w:val="clear" w:color="auto" w:fill="auto"/>
            <w:tcMar>
              <w:top w:w="100" w:type="dxa"/>
              <w:left w:w="100" w:type="dxa"/>
              <w:bottom w:w="100" w:type="dxa"/>
              <w:right w:w="100" w:type="dxa"/>
            </w:tcMar>
          </w:tcPr>
          <w:p>
            <w:pPr>
              <w:spacing w:before="240" w:after="240"/>
              <w:ind w:left="100"/>
              <w:rPr>
                <w:rFonts w:ascii="Arial Narrow" w:eastAsia="Arial Narrow" w:hAnsi="Arial Narrow" w:cs="Arial Narrow"/>
              </w:rPr>
            </w:pPr>
          </w:p>
        </w:tc>
        <w:tc>
          <w:tcPr>
            <w:tcW w:w="2917" w:type="dxa"/>
            <w:tcBorders>
              <w:top w:val="nil"/>
              <w:left w:val="nil"/>
              <w:bottom w:val="nil"/>
              <w:right w:val="nil"/>
            </w:tcBorders>
            <w:shd w:val="clear" w:color="auto" w:fill="auto"/>
            <w:tcMar>
              <w:top w:w="100" w:type="dxa"/>
              <w:left w:w="100" w:type="dxa"/>
              <w:bottom w:w="100" w:type="dxa"/>
              <w:right w:w="100" w:type="dxa"/>
            </w:tcMar>
          </w:tcPr>
          <w:p>
            <w:pPr>
              <w:spacing w:before="240" w:after="240"/>
              <w:ind w:left="100"/>
              <w:rPr>
                <w:rFonts w:ascii="Arial Narrow" w:eastAsia="Arial Narrow" w:hAnsi="Arial Narrow" w:cs="Arial Narrow"/>
              </w:rPr>
            </w:pPr>
          </w:p>
        </w:tc>
        <w:tc>
          <w:tcPr>
            <w:tcW w:w="2773" w:type="dxa"/>
            <w:tcBorders>
              <w:top w:val="nil"/>
              <w:left w:val="nil"/>
              <w:bottom w:val="nil"/>
              <w:right w:val="nil"/>
            </w:tcBorders>
            <w:shd w:val="clear" w:color="auto" w:fill="auto"/>
            <w:tcMar>
              <w:top w:w="100" w:type="dxa"/>
              <w:left w:w="100" w:type="dxa"/>
              <w:bottom w:w="100" w:type="dxa"/>
              <w:right w:w="100" w:type="dxa"/>
            </w:tcMar>
          </w:tcPr>
          <w:p>
            <w:pPr>
              <w:spacing w:before="240" w:after="240"/>
              <w:ind w:left="100"/>
              <w:rPr>
                <w:rFonts w:ascii="Arial Narrow" w:eastAsia="Arial Narrow" w:hAnsi="Arial Narrow" w:cs="Arial Narrow"/>
              </w:rPr>
            </w:pPr>
          </w:p>
        </w:tc>
      </w:tr>
    </w:tbl>
    <w:p>
      <w:pPr>
        <w:spacing w:before="240" w:after="240"/>
        <w:rPr>
          <w:rFonts w:ascii="Arial Narrow" w:eastAsia="Arial Narrow" w:hAnsi="Arial Narrow" w:cs="Arial Narrow"/>
        </w:rPr>
      </w:pPr>
      <w:r>
        <w:rPr>
          <w:rFonts w:ascii="Arial Narrow" w:eastAsia="Arial Narrow" w:hAnsi="Arial Narrow" w:cs="Arial Narrow"/>
        </w:rPr>
        <w:t xml:space="preserve"> </w:t>
      </w:r>
    </w:p>
    <w:p>
      <w:pPr>
        <w:spacing w:before="240" w:after="240"/>
        <w:rPr>
          <w:rFonts w:ascii="Arial Narrow" w:eastAsia="Arial Narrow" w:hAnsi="Arial Narrow" w:cs="Arial Narrow"/>
        </w:rPr>
      </w:pPr>
      <w:r>
        <w:rPr>
          <w:rFonts w:ascii="Arial Narrow" w:eastAsia="Arial Narrow" w:hAnsi="Arial Narrow" w:cs="Arial Narrow"/>
        </w:rPr>
        <w:t xml:space="preserve"> </w:t>
      </w:r>
    </w:p>
    <w:p>
      <w:pPr>
        <w:spacing w:before="240" w:after="240"/>
        <w:rPr>
          <w:rFonts w:ascii="Arial Narrow" w:eastAsia="Arial Narrow" w:hAnsi="Arial Narrow" w:cs="Arial Narrow"/>
        </w:rPr>
      </w:pPr>
    </w:p>
    <w:p>
      <w:pPr>
        <w:rPr>
          <w:rFonts w:ascii="Arial" w:eastAsia="Arial" w:hAnsi="Arial" w:cs="Arial"/>
        </w:rPr>
      </w:pPr>
    </w:p>
    <w:sectPr>
      <w:headerReference w:type="default" r:id="rId14"/>
      <w:footerReference w:type="defaul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spacing w:before="240" w:after="120"/>
      <w:rPr>
        <w:rFonts w:ascii="Arial" w:eastAsia="Arial" w:hAnsi="Arial" w:cs="Arial"/>
        <w:color w:val="000000"/>
        <w:sz w:val="20"/>
        <w:szCs w:val="20"/>
      </w:rPr>
    </w:pPr>
    <w:r>
      <w:rPr>
        <w:rFonts w:ascii="Arial" w:eastAsia="Arial" w:hAnsi="Arial" w:cs="Arial"/>
        <w:sz w:val="20"/>
        <w:szCs w:val="20"/>
      </w:rPr>
      <w:t xml:space="preserve">Intimate Care policy - October 2025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C0DEE"/>
    <w:multiLevelType w:val="multilevel"/>
    <w:tmpl w:val="3BC8C2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A8363A"/>
    <w:multiLevelType w:val="multilevel"/>
    <w:tmpl w:val="2C66A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B126E7"/>
    <w:multiLevelType w:val="multilevel"/>
    <w:tmpl w:val="398C2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7068CA"/>
    <w:multiLevelType w:val="multilevel"/>
    <w:tmpl w:val="8FFAD9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3A3166"/>
    <w:multiLevelType w:val="multilevel"/>
    <w:tmpl w:val="8F88F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598437D"/>
    <w:multiLevelType w:val="multilevel"/>
    <w:tmpl w:val="C464D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69231BC"/>
    <w:multiLevelType w:val="multilevel"/>
    <w:tmpl w:val="690678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7D16F49"/>
    <w:multiLevelType w:val="multilevel"/>
    <w:tmpl w:val="20445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2D466EA"/>
    <w:multiLevelType w:val="multilevel"/>
    <w:tmpl w:val="B7BAF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7"/>
  </w:num>
  <w:num w:numId="3">
    <w:abstractNumId w:val="5"/>
  </w:num>
  <w:num w:numId="4">
    <w:abstractNumId w:val="2"/>
  </w:num>
  <w:num w:numId="5">
    <w:abstractNumId w:val="6"/>
  </w:num>
  <w:num w:numId="6">
    <w:abstractNumId w:val="4"/>
  </w:num>
  <w:num w:numId="7">
    <w:abstractNumId w:val="8"/>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D6A63F-D43E-4ECE-91CE-37DCCFD46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pageBreakBefore/>
      <w:spacing w:after="240"/>
      <w:outlineLvl w:val="0"/>
    </w:pPr>
    <w:rPr>
      <w:rFonts w:ascii="Arial" w:eastAsia="Arial" w:hAnsi="Arial" w:cs="Arial"/>
      <w:b/>
      <w:color w:val="104F75"/>
      <w:sz w:val="36"/>
      <w:szCs w:val="36"/>
    </w:rPr>
  </w:style>
  <w:style w:type="paragraph" w:styleId="Heading2">
    <w:name w:val="heading 2"/>
    <w:basedOn w:val="Normal"/>
    <w:next w:val="Normal"/>
    <w:pPr>
      <w:keepNext/>
      <w:keepLines/>
      <w:spacing w:before="20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early-years-foundation-stage-framework--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early-years-foundation-stage-framework--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keeping-children-safe-in-education--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keeping-children-safe-in-education--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Nm0k4/ju2MG+WHL9g3ZXR0+z6Q==">CgMxLjAyDmguZG9pZzRwcm5xZmltMg5oLmV1MmFwODF0dzVrazIOaC5hZnFpajZ1MW8xaG8yDmguN25id3pyZGU0MzV4Mg5oLjNsazY1cG5hM2RyMDINaC5oYnZqcTl3bHdoYjIOaC5zbmN3ZDN0b21memsyDmguc3VreXY0MTM3eDl1Mg5oLmNjb2lrM3hhbjV3NjgAaiYKE3N1Z2dlc3QueGMyZDAyZGd6aDISD0IgUHJpbWFyeSBTZW5jb3IhMW9NRks5TjVCN1M2YUV3QlRqb2pTSnpfS3d4QUxDNWF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2015</Words>
  <Characters>11489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2025-10-15T12:09:00Z</dcterms:created>
  <dcterms:modified xsi:type="dcterms:W3CDTF">2025-10-15T12:09:00Z</dcterms:modified>
</cp:coreProperties>
</file>